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</w:rPr>
      </w:pPr>
      <w:r>
        <w:drawing>
          <wp:inline distT="0" distB="0" distL="114300" distR="114300">
            <wp:extent cx="523875" cy="619760"/>
            <wp:effectExtent l="0" t="0" r="9525" b="8890"/>
            <wp:docPr id="1" name="Изображение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new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16"/>
          <w:szCs w:val="16"/>
        </w:rPr>
      </w:pPr>
    </w:p>
    <w:p>
      <w:pPr>
        <w:pStyle w:val="2"/>
      </w:pPr>
      <w:r>
        <w:t>ИЗБИРАТЕЛЬНАЯ КОМИССИЯ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sz w:val="16"/>
          <w:szCs w:val="16"/>
        </w:rPr>
      </w:pPr>
    </w:p>
    <w:p>
      <w:pPr>
        <w:pStyle w:val="2"/>
        <w:rPr>
          <w:bCs/>
        </w:rPr>
      </w:pPr>
      <w:r>
        <w:rPr>
          <w:bCs/>
        </w:rPr>
        <w:t>Р Е Ш Е Н И Е</w:t>
      </w:r>
    </w:p>
    <w:p>
      <w:pPr>
        <w:rPr>
          <w:sz w:val="16"/>
          <w:szCs w:val="16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</w:t>
      </w:r>
    </w:p>
    <w:p>
      <w:pPr>
        <w:jc w:val="both"/>
        <w:rPr>
          <w:sz w:val="16"/>
          <w:szCs w:val="16"/>
        </w:rPr>
      </w:pPr>
    </w:p>
    <w:p>
      <w:pPr>
        <w:rPr>
          <w:rFonts w:hint="default"/>
          <w:sz w:val="28"/>
          <w:szCs w:val="28"/>
          <w:lang w:val="en-US"/>
        </w:rPr>
      </w:pPr>
      <w:r>
        <w:rPr>
          <w:rFonts w:hint="default"/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дека</w:t>
      </w:r>
      <w:r>
        <w:rPr>
          <w:sz w:val="28"/>
          <w:szCs w:val="28"/>
        </w:rPr>
        <w:t>бря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rFonts w:hint="default"/>
          <w:sz w:val="28"/>
          <w:szCs w:val="28"/>
          <w:lang w:val="ru-RU"/>
        </w:rPr>
        <w:t xml:space="preserve">.      </w:t>
      </w:r>
      <w:r>
        <w:rPr>
          <w:sz w:val="28"/>
          <w:szCs w:val="28"/>
        </w:rPr>
        <w:t xml:space="preserve">                                    № </w:t>
      </w:r>
      <w:r>
        <w:rPr>
          <w:rFonts w:hint="default"/>
          <w:sz w:val="28"/>
          <w:szCs w:val="28"/>
          <w:lang w:val="en-US"/>
        </w:rPr>
        <w:t>176/1553-7</w:t>
      </w:r>
    </w:p>
    <w:p>
      <w:pPr>
        <w:jc w:val="both"/>
        <w:rPr>
          <w:sz w:val="18"/>
          <w:szCs w:val="18"/>
        </w:rPr>
      </w:pPr>
    </w:p>
    <w:p>
      <w:pPr>
        <w:pStyle w:val="3"/>
        <w:rPr>
          <w:szCs w:val="28"/>
        </w:rPr>
      </w:pPr>
      <w:r>
        <w:rPr>
          <w:szCs w:val="28"/>
        </w:rPr>
        <w:t xml:space="preserve">О формировании территориальной избирательной комиссии </w:t>
      </w:r>
    </w:p>
    <w:p>
      <w:pPr>
        <w:pStyle w:val="3"/>
        <w:rPr>
          <w:szCs w:val="28"/>
        </w:rPr>
      </w:pPr>
      <w:r>
        <w:rPr>
          <w:szCs w:val="28"/>
          <w:lang w:val="ru-RU"/>
        </w:rPr>
        <w:t>Шушенского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Cs w:val="28"/>
        </w:rPr>
        <w:t xml:space="preserve"> </w:t>
      </w:r>
    </w:p>
    <w:p>
      <w:pPr>
        <w:jc w:val="both"/>
        <w:rPr>
          <w:sz w:val="16"/>
          <w:szCs w:val="16"/>
        </w:rPr>
      </w:pPr>
    </w:p>
    <w:p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со статьями 20, 22, 26 Федерального закона от 12</w:t>
      </w:r>
      <w:r>
        <w:rPr>
          <w:rFonts w:hint="default"/>
          <w:sz w:val="28"/>
          <w:szCs w:val="28"/>
          <w:lang w:val="ru-RU"/>
        </w:rPr>
        <w:t xml:space="preserve"> июня </w:t>
      </w:r>
      <w:r>
        <w:rPr>
          <w:sz w:val="28"/>
          <w:szCs w:val="28"/>
        </w:rPr>
        <w:t>2002</w:t>
      </w:r>
      <w:r>
        <w:rPr>
          <w:rFonts w:hint="default"/>
          <w:sz w:val="28"/>
          <w:szCs w:val="28"/>
          <w:lang w:val="ru-RU"/>
        </w:rPr>
        <w:t xml:space="preserve"> г.</w:t>
      </w:r>
      <w:r>
        <w:rPr>
          <w:sz w:val="28"/>
          <w:szCs w:val="28"/>
        </w:rPr>
        <w:t xml:space="preserve"> № 67-ФЗ «Об основных гарантиях избирательных  прав  и  права  на участие в референдуме граждан Российской Федерации», </w:t>
      </w:r>
      <w:r>
        <w:rPr>
          <w:sz w:val="28"/>
          <w:szCs w:val="28"/>
          <w:lang w:val="ru-RU"/>
        </w:rPr>
        <w:t>статьей</w:t>
      </w:r>
      <w:r>
        <w:rPr>
          <w:rFonts w:hint="default"/>
          <w:sz w:val="28"/>
          <w:szCs w:val="28"/>
          <w:lang w:val="ru-RU"/>
        </w:rPr>
        <w:t xml:space="preserve"> 4 Закона Красноярского края от 7 февраля 2013 г.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 xml:space="preserve"> 4-1037 «О территориальных и участковых избирательных комиссиях в Красноярском крае», </w:t>
      </w:r>
      <w:r>
        <w:rPr>
          <w:sz w:val="28"/>
          <w:szCs w:val="28"/>
        </w:rPr>
        <w:t xml:space="preserve">решением Избирательной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комиссии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Красноярского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края 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 xml:space="preserve"> 23 июля </w:t>
      </w:r>
      <w:r>
        <w:rPr>
          <w:sz w:val="28"/>
          <w:szCs w:val="28"/>
        </w:rPr>
        <w:t>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rFonts w:hint="default"/>
          <w:sz w:val="28"/>
          <w:szCs w:val="28"/>
          <w:lang w:val="ru-RU"/>
        </w:rPr>
        <w:t xml:space="preserve">.     </w:t>
      </w:r>
      <w:r>
        <w:rPr>
          <w:sz w:val="28"/>
          <w:szCs w:val="28"/>
        </w:rPr>
        <w:t>№ 15</w:t>
      </w:r>
      <w:r>
        <w:rPr>
          <w:rFonts w:hint="default"/>
          <w:sz w:val="28"/>
          <w:szCs w:val="28"/>
          <w:lang w:val="ru-RU"/>
        </w:rPr>
        <w:t>6</w:t>
      </w:r>
      <w:r>
        <w:rPr>
          <w:sz w:val="28"/>
          <w:szCs w:val="28"/>
        </w:rPr>
        <w:t>/13</w:t>
      </w:r>
      <w:r>
        <w:rPr>
          <w:rFonts w:hint="default"/>
          <w:sz w:val="28"/>
          <w:szCs w:val="28"/>
          <w:lang w:val="ru-RU"/>
        </w:rPr>
        <w:t>30</w:t>
      </w:r>
      <w:r>
        <w:rPr>
          <w:sz w:val="28"/>
          <w:szCs w:val="28"/>
        </w:rPr>
        <w:t>-</w:t>
      </w:r>
      <w:r>
        <w:rPr>
          <w:rFonts w:hint="default"/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перечня территориальных избирательных комиссий, подлежащих формированию в октябре – декабре 20</w:t>
      </w:r>
      <w:r>
        <w:rPr>
          <w:rFonts w:hint="default"/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на территории Красноярского края, с указанием количества членов комиссий в каждой из них в отдельности», рассмотрев предложения по кандидатурам для назначения в состав территориальной избирательной комиссии </w:t>
      </w:r>
      <w:r>
        <w:rPr>
          <w:szCs w:val="28"/>
          <w:lang w:val="ru-RU"/>
        </w:rPr>
        <w:t>Шушенского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>, Избирательная комиссия Красноярского края РЕШИЛА:</w:t>
      </w:r>
    </w:p>
    <w:p>
      <w:pPr>
        <w:jc w:val="center"/>
        <w:rPr>
          <w:sz w:val="10"/>
          <w:szCs w:val="10"/>
        </w:rPr>
      </w:pPr>
    </w:p>
    <w:p>
      <w:pPr>
        <w:pStyle w:val="5"/>
        <w:numPr>
          <w:ilvl w:val="0"/>
          <w:numId w:val="1"/>
        </w:numPr>
        <w:ind w:left="0" w:firstLine="705"/>
        <w:rPr>
          <w:szCs w:val="28"/>
        </w:rPr>
      </w:pPr>
      <w:r>
        <w:rPr>
          <w:szCs w:val="28"/>
        </w:rPr>
        <w:t xml:space="preserve">Сформировать территориальную избирательную комиссию </w:t>
      </w:r>
      <w:r>
        <w:rPr>
          <w:rFonts w:hint="default"/>
          <w:szCs w:val="28"/>
          <w:lang w:val="ru-RU"/>
        </w:rPr>
        <w:t xml:space="preserve">              </w:t>
      </w:r>
      <w:r>
        <w:rPr>
          <w:szCs w:val="28"/>
          <w:lang w:val="ru-RU"/>
        </w:rPr>
        <w:t>Шушенского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Красноярского края в количестве </w:t>
      </w:r>
      <w:r>
        <w:rPr>
          <w:rFonts w:hint="default"/>
          <w:szCs w:val="28"/>
          <w:lang w:val="ru-RU"/>
        </w:rPr>
        <w:t>9</w:t>
      </w:r>
      <w:r>
        <w:rPr>
          <w:szCs w:val="28"/>
        </w:rPr>
        <w:t xml:space="preserve"> членов с правом решающего голоса, назначив в ее состав:</w:t>
      </w:r>
    </w:p>
    <w:p>
      <w:pPr>
        <w:pStyle w:val="5"/>
        <w:ind w:left="705"/>
        <w:rPr>
          <w:sz w:val="10"/>
          <w:szCs w:val="10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8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Аплацанову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Ольгу Владимировну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, 19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года рождения, образование высшее,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временно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неработающую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, предложенную для назначения в состав комиссии Красноярским региональным отделением Политической партии ЛДПР - Либерально-демократической партии России;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Баховец Ирину Петровну, 1971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года рождения, образование высшее,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заведующую отделом РМБУК «Шушенская библиотечная система»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, предложенную для назначения в состав комиссии собранием избирателей по месту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 жительства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;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567"/>
              <w:jc w:val="both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Греб Светлану Владимировну, 1970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года рождения, образование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высшее,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помощника начальника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отдел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ения (планирования, предназначения, подготовки и учета мобилизационных ресурсов) (по воинскому учету) военного комиссариата Шушенского и Ермаковского районов Красноярского края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, предложенн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ую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для назначения в состав комиссии КРАСНОЯРСКИМ КРАЕВЫМ ОТДЕЛЕНИЕМ Политической партии КОММУНИСТИЧЕСКАЯ ПАРТИЯ КОММУНИСТЫ РОССИИ;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Доровских Светлану Анатольевну, 1971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рождения, образование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высшее, 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главного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 xml:space="preserve"> специалиста Отдела культуры, молодежной политики и туризма администрации Шушенского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предложенн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назначения в состав комиссии Региональным отделением в Красноярском крае Политической партии «Гражданская Платформа»</w:t>
            </w:r>
            <w:r>
              <w:rPr>
                <w:rFonts w:hint="default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Калинову Валентину Петровну, 1947 года рождения, образование высшее, пенсионера, предложенную для назначения в состав комиссии Красноярским региональным (краевым) отделением политической партии «КОММУНИСТИЧЕСКАЯ ПАРТИЯ РОССИЙСКОЙ ФЕДЕРАЦИИ»;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Кузнецову Ольгу Николаевну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, 19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81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года рождения, образование высшее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юридическое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консультанта - юриста Шушенского поселкового Совета депутатов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, предложенн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ую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для назначения в состав комиссии Красноярским региональным отделением Политической партии «Российская объединенная демократическая партия «ЯБЛОКО»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eastAsia="SimSun" w:cs="Times New Roman"/>
                <w:sz w:val="28"/>
                <w:szCs w:val="28"/>
                <w:highlight w:val="none"/>
              </w:rPr>
            </w:pPr>
            <w:r>
              <w:rPr>
                <w:rFonts w:hint="default"/>
                <w:szCs w:val="28"/>
                <w:highlight w:val="none"/>
                <w:lang w:val="ru-RU"/>
              </w:rPr>
              <w:t>Ролика Сергея Викторовича</w:t>
            </w:r>
            <w:r>
              <w:rPr>
                <w:szCs w:val="28"/>
                <w:highlight w:val="none"/>
              </w:rPr>
              <w:t>, 19</w:t>
            </w:r>
            <w:r>
              <w:rPr>
                <w:rFonts w:hint="default"/>
                <w:szCs w:val="28"/>
                <w:highlight w:val="none"/>
                <w:lang w:val="ru-RU"/>
              </w:rPr>
              <w:t>74</w:t>
            </w:r>
            <w:r>
              <w:rPr>
                <w:szCs w:val="28"/>
                <w:highlight w:val="none"/>
              </w:rPr>
              <w:t xml:space="preserve"> года рождения, образование </w:t>
            </w:r>
            <w:r>
              <w:rPr>
                <w:szCs w:val="28"/>
                <w:highlight w:val="none"/>
                <w:lang w:val="ru-RU"/>
              </w:rPr>
              <w:t>высшее</w:t>
            </w:r>
            <w:r>
              <w:rPr>
                <w:rFonts w:hint="default"/>
                <w:szCs w:val="28"/>
                <w:highlight w:val="none"/>
                <w:lang w:val="ru-RU"/>
              </w:rPr>
              <w:t xml:space="preserve"> юридическое</w:t>
            </w:r>
            <w:r>
              <w:rPr>
                <w:szCs w:val="28"/>
                <w:highlight w:val="none"/>
              </w:rPr>
              <w:t xml:space="preserve">, </w:t>
            </w:r>
            <w:r>
              <w:rPr>
                <w:szCs w:val="28"/>
                <w:highlight w:val="none"/>
                <w:lang w:val="ru-RU"/>
              </w:rPr>
              <w:t>пенсионера</w:t>
            </w:r>
            <w:r>
              <w:rPr>
                <w:szCs w:val="28"/>
                <w:highlight w:val="none"/>
              </w:rPr>
              <w:t>, предложенн</w:t>
            </w:r>
            <w:r>
              <w:rPr>
                <w:szCs w:val="28"/>
                <w:highlight w:val="none"/>
                <w:lang w:val="ru-RU"/>
              </w:rPr>
              <w:t>ого</w:t>
            </w:r>
            <w:r>
              <w:rPr>
                <w:szCs w:val="28"/>
                <w:highlight w:val="none"/>
              </w:rPr>
              <w:t xml:space="preserve"> для назначения в состав комиссии </w:t>
            </w:r>
            <w:r>
              <w:rPr>
                <w:rFonts w:hint="default"/>
                <w:szCs w:val="28"/>
                <w:highlight w:val="none"/>
              </w:rPr>
              <w:t>Красноярск</w:t>
            </w:r>
            <w:r>
              <w:rPr>
                <w:rFonts w:hint="default"/>
                <w:szCs w:val="28"/>
                <w:highlight w:val="none"/>
                <w:lang w:val="ru-RU"/>
              </w:rPr>
              <w:t>им</w:t>
            </w:r>
            <w:r>
              <w:rPr>
                <w:rFonts w:hint="default"/>
                <w:szCs w:val="28"/>
                <w:highlight w:val="none"/>
              </w:rPr>
              <w:t xml:space="preserve"> региональн</w:t>
            </w:r>
            <w:r>
              <w:rPr>
                <w:rFonts w:hint="default"/>
                <w:szCs w:val="28"/>
                <w:highlight w:val="none"/>
                <w:lang w:val="ru-RU"/>
              </w:rPr>
              <w:t>ым</w:t>
            </w:r>
            <w:r>
              <w:rPr>
                <w:rFonts w:hint="default"/>
                <w:szCs w:val="28"/>
                <w:highlight w:val="none"/>
              </w:rPr>
              <w:t xml:space="preserve"> отделение</w:t>
            </w:r>
            <w:r>
              <w:rPr>
                <w:rFonts w:hint="default"/>
                <w:szCs w:val="28"/>
                <w:highlight w:val="none"/>
                <w:lang w:val="ru-RU"/>
              </w:rPr>
              <w:t>м</w:t>
            </w:r>
            <w:r>
              <w:rPr>
                <w:rFonts w:hint="default"/>
                <w:szCs w:val="28"/>
                <w:highlight w:val="none"/>
              </w:rPr>
              <w:t xml:space="preserve"> Всероссийской политической партии «ЕДИНАЯ РОССИЯ»</w:t>
            </w:r>
            <w:r>
              <w:rPr>
                <w:szCs w:val="28"/>
                <w:highlight w:val="none"/>
              </w:rPr>
              <w:t>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Тиванова Алексея Николаевича, 1982 года рождения, образование высшее юридическое,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члена Красноярской краевой коллегии адвокатов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, предложенного для назначения в состав комиссии Шушенским районным Советом депутатов Красноярского края;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="109" w:beforeLines="30"/>
              <w:ind w:firstLine="709"/>
              <w:textAlignment w:val="auto"/>
              <w:rPr>
                <w:rFonts w:hint="default"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Шмытову Ольгу Васильевну, 1960 года рождения, образование</w:t>
            </w:r>
            <w:r>
              <w:rPr>
                <w:rFonts w:hint="default"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среднее профессиональное, преподавателя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-RU"/>
              </w:rPr>
              <w:t>по классу фортепиано муниципального бюджетного учреждения дополнительного образования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 xml:space="preserve"> «Шушенская детская школа искусств», предложенную для назначения в состав комиссии Региональным отделением Политической партии СПРАВЕДЛИВАЯ РОССИЯ в Красноярском крае.</w:t>
            </w:r>
          </w:p>
          <w:p>
            <w:pPr>
              <w:pStyle w:val="5"/>
              <w:ind w:firstLine="709"/>
              <w:rPr>
                <w:color w:val="000000"/>
                <w:sz w:val="10"/>
                <w:szCs w:val="10"/>
                <w:highlight w:val="none"/>
              </w:rPr>
            </w:pPr>
            <w:bookmarkStart w:id="0" w:name="_GoBack"/>
            <w:bookmarkEnd w:id="0"/>
          </w:p>
        </w:tc>
      </w:tr>
    </w:tbl>
    <w:p>
      <w:pPr>
        <w:pStyle w:val="4"/>
        <w:numPr>
          <w:ilvl w:val="0"/>
          <w:numId w:val="1"/>
        </w:numPr>
        <w:ind w:left="0" w:firstLine="705"/>
        <w:rPr>
          <w:szCs w:val="28"/>
        </w:rPr>
      </w:pPr>
      <w:r>
        <w:rPr>
          <w:szCs w:val="28"/>
        </w:rPr>
        <w:t xml:space="preserve">Направить настоящее решение в территориальную избирательную комиссию </w:t>
      </w:r>
      <w:r>
        <w:rPr>
          <w:szCs w:val="28"/>
          <w:lang w:val="ru-RU"/>
        </w:rPr>
        <w:t>Шушенского</w:t>
      </w:r>
      <w:r>
        <w:rPr>
          <w:rFonts w:hint="default"/>
          <w:szCs w:val="28"/>
          <w:lang w:val="ru-RU"/>
        </w:rPr>
        <w:t xml:space="preserve"> района</w:t>
      </w:r>
      <w:r>
        <w:rPr>
          <w:szCs w:val="28"/>
        </w:rPr>
        <w:t xml:space="preserve"> Красноярского края</w:t>
      </w:r>
      <w:r>
        <w:rPr>
          <w:bCs/>
          <w:szCs w:val="28"/>
        </w:rPr>
        <w:t xml:space="preserve"> и р</w:t>
      </w:r>
      <w:r>
        <w:t xml:space="preserve">азместить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4"/>
        <w:numPr>
          <w:ilvl w:val="0"/>
          <w:numId w:val="0"/>
        </w:numPr>
        <w:ind w:left="705" w:leftChars="0"/>
        <w:rPr>
          <w:szCs w:val="28"/>
        </w:rPr>
      </w:pPr>
    </w:p>
    <w:p>
      <w:pPr>
        <w:pStyle w:val="4"/>
        <w:ind w:left="705" w:firstLine="0"/>
        <w:rPr>
          <w:sz w:val="10"/>
          <w:szCs w:val="10"/>
        </w:rPr>
      </w:pPr>
    </w:p>
    <w:tbl>
      <w:tblPr>
        <w:tblStyle w:val="7"/>
        <w:tblW w:w="98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2"/>
        <w:gridCol w:w="2430"/>
        <w:gridCol w:w="3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3892" w:type="dxa"/>
            <w:tcBorders>
              <w:bottom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30" w:type="dxa"/>
            <w:tcBorders>
              <w:bottom w:val="nil"/>
            </w:tcBorders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  <w:tcBorders>
              <w:bottom w:val="nil"/>
            </w:tcBorders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А.</w:t>
            </w:r>
            <w:r>
              <w:rPr>
                <w:sz w:val="28"/>
                <w:szCs w:val="28"/>
                <w:lang w:val="ru-RU"/>
              </w:rPr>
              <w:t>Г</w:t>
            </w:r>
            <w:r>
              <w:rPr>
                <w:rFonts w:hint="default"/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Подушкин</w:t>
            </w: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  <w:r>
              <w:rPr>
                <w:rFonts w:hint="default"/>
                <w:sz w:val="28"/>
                <w:szCs w:val="28"/>
                <w:lang w:val="ru-RU"/>
              </w:rPr>
              <w:t>.М. Привалов</w:t>
            </w:r>
          </w:p>
        </w:tc>
      </w:tr>
    </w:tbl>
    <w:p>
      <w:pPr>
        <w:rPr>
          <w:sz w:val="28"/>
          <w:szCs w:val="28"/>
        </w:rPr>
      </w:pPr>
    </w:p>
    <w:p/>
    <w:sectPr>
      <w:pgSz w:w="12240" w:h="15840"/>
      <w:pgMar w:top="719" w:right="851" w:bottom="241" w:left="1701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4F6F"/>
    <w:multiLevelType w:val="multilevel"/>
    <w:tmpl w:val="2B5A4F6F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55575"/>
    <w:rsid w:val="014232D0"/>
    <w:rsid w:val="039F13EA"/>
    <w:rsid w:val="0D615B5F"/>
    <w:rsid w:val="55E55575"/>
    <w:rsid w:val="624E308D"/>
    <w:rsid w:val="70B0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jc w:val="center"/>
    </w:pPr>
    <w:rPr>
      <w:sz w:val="28"/>
      <w:szCs w:val="20"/>
    </w:rPr>
  </w:style>
  <w:style w:type="paragraph" w:styleId="4">
    <w:name w:val="Body Text Indent 3"/>
    <w:basedOn w:val="1"/>
    <w:uiPriority w:val="0"/>
    <w:pPr>
      <w:ind w:firstLine="708"/>
      <w:jc w:val="both"/>
    </w:pPr>
    <w:rPr>
      <w:sz w:val="28"/>
      <w:szCs w:val="20"/>
    </w:rPr>
  </w:style>
  <w:style w:type="paragraph" w:styleId="5">
    <w:name w:val="Body Text"/>
    <w:basedOn w:val="1"/>
    <w:uiPriority w:val="0"/>
    <w:pPr>
      <w:jc w:val="both"/>
    </w:pPr>
    <w:rPr>
      <w:sz w:val="28"/>
      <w:szCs w:val="20"/>
    </w:rPr>
  </w:style>
  <w:style w:type="paragraph" w:customStyle="1" w:styleId="8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2020-10-21T08:37:00Z</dcterms:created>
  <dc:creator>Zhereb</dc:creator>
  <cp:lastModifiedBy>Karryes</cp:lastModifiedBy>
  <cp:lastPrinted>2020-12-02T03:48:00Z</cp:lastPrinted>
  <dcterms:modified xsi:type="dcterms:W3CDTF">2020-12-15T03:50:16Z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1049-11.2.0.9747</vt:lpwstr>
  </property>
</Properties>
</file>