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0"/>
        </w:rPr>
      </w:pPr>
      <w:r>
        <w:drawing>
          <wp:inline distT="0" distB="0" distL="114300" distR="114300">
            <wp:extent cx="523875" cy="619760"/>
            <wp:effectExtent l="0" t="0" r="9525" b="8890"/>
            <wp:docPr id="1" name="Изображение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gerb_new"/>
                    <pic:cNvPicPr>
                      <a:picLocks noChangeAspect="1"/>
                    </pic:cNvPicPr>
                  </pic:nvPicPr>
                  <pic:blipFill>
                    <a:blip r:embed="rId4">
                      <a:lum bright="12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16"/>
          <w:szCs w:val="16"/>
        </w:rPr>
      </w:pPr>
    </w:p>
    <w:p>
      <w:pPr>
        <w:pStyle w:val="2"/>
      </w:pPr>
      <w:r>
        <w:t>ИЗБИРАТЕЛЬНАЯ КОМИССИЯ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КРАСНОЯРСКОГО КРАЯ</w:t>
      </w:r>
    </w:p>
    <w:p>
      <w:pPr>
        <w:jc w:val="center"/>
        <w:rPr>
          <w:b/>
          <w:sz w:val="16"/>
          <w:szCs w:val="16"/>
        </w:rPr>
      </w:pPr>
    </w:p>
    <w:p>
      <w:pPr>
        <w:pStyle w:val="2"/>
        <w:rPr>
          <w:bCs/>
        </w:rPr>
      </w:pPr>
      <w:r>
        <w:rPr>
          <w:bCs/>
        </w:rPr>
        <w:t>Р Е Ш Е Н И Е</w:t>
      </w:r>
    </w:p>
    <w:p>
      <w:pPr>
        <w:rPr>
          <w:sz w:val="16"/>
          <w:szCs w:val="16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г. Красноярск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rPr>
          <w:rFonts w:hint="default"/>
          <w:sz w:val="28"/>
          <w:szCs w:val="28"/>
          <w:lang w:val="en-US"/>
        </w:rPr>
      </w:pPr>
      <w:r>
        <w:rPr>
          <w:rFonts w:hint="default"/>
          <w:sz w:val="28"/>
          <w:szCs w:val="28"/>
          <w:lang w:val="ru-RU"/>
        </w:rPr>
        <w:t>16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дека</w:t>
      </w:r>
      <w:r>
        <w:rPr>
          <w:sz w:val="28"/>
          <w:szCs w:val="28"/>
        </w:rPr>
        <w:t>бря 20</w:t>
      </w:r>
      <w:r>
        <w:rPr>
          <w:rFonts w:hint="default"/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</w:t>
      </w:r>
      <w:r>
        <w:rPr>
          <w:rFonts w:hint="default"/>
          <w:sz w:val="28"/>
          <w:szCs w:val="28"/>
          <w:lang w:val="ru-RU"/>
        </w:rPr>
        <w:t xml:space="preserve">.      </w:t>
      </w:r>
      <w:r>
        <w:rPr>
          <w:sz w:val="28"/>
          <w:szCs w:val="28"/>
        </w:rPr>
        <w:t xml:space="preserve">                       </w:t>
      </w:r>
      <w:r>
        <w:rPr>
          <w:rFonts w:hint="default"/>
          <w:sz w:val="28"/>
          <w:szCs w:val="28"/>
          <w:lang w:val="ru-RU"/>
        </w:rPr>
        <w:tab/>
      </w:r>
      <w:r>
        <w:rPr>
          <w:rFonts w:hint="default"/>
          <w:sz w:val="28"/>
          <w:szCs w:val="28"/>
          <w:lang w:val="ru-RU"/>
        </w:rPr>
        <w:tab/>
      </w:r>
      <w:r>
        <w:rPr>
          <w:sz w:val="28"/>
          <w:szCs w:val="28"/>
        </w:rPr>
        <w:t xml:space="preserve">  </w:t>
      </w:r>
      <w:r>
        <w:rPr>
          <w:rFonts w:hint="default"/>
          <w:sz w:val="28"/>
          <w:szCs w:val="28"/>
          <w:lang w:val="en-US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 xml:space="preserve">  № </w:t>
      </w:r>
      <w:r>
        <w:rPr>
          <w:rFonts w:hint="default"/>
          <w:sz w:val="28"/>
          <w:szCs w:val="28"/>
          <w:lang w:val="en-US"/>
        </w:rPr>
        <w:t>176/1549-7</w:t>
      </w:r>
    </w:p>
    <w:p>
      <w:pPr>
        <w:jc w:val="both"/>
        <w:rPr>
          <w:sz w:val="28"/>
          <w:szCs w:val="28"/>
        </w:rPr>
      </w:pPr>
    </w:p>
    <w:p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О формировании территориальной избирательной комиссии </w:t>
      </w:r>
    </w:p>
    <w:p>
      <w:pPr>
        <w:pStyle w:val="3"/>
        <w:rPr>
          <w:sz w:val="28"/>
          <w:szCs w:val="28"/>
        </w:rPr>
      </w:pPr>
      <w:r>
        <w:rPr>
          <w:sz w:val="28"/>
          <w:szCs w:val="28"/>
          <w:lang w:val="ru-RU"/>
        </w:rPr>
        <w:t>Уярского</w:t>
      </w:r>
      <w:r>
        <w:rPr>
          <w:rFonts w:hint="default"/>
          <w:sz w:val="28"/>
          <w:szCs w:val="28"/>
          <w:lang w:val="ru-RU"/>
        </w:rPr>
        <w:t xml:space="preserve"> района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Красноярского края</w:t>
      </w:r>
      <w:r>
        <w:rPr>
          <w:sz w:val="28"/>
          <w:szCs w:val="28"/>
        </w:rPr>
        <w:t xml:space="preserve"> </w:t>
      </w:r>
    </w:p>
    <w:p>
      <w:pPr>
        <w:jc w:val="both"/>
        <w:rPr>
          <w:sz w:val="28"/>
          <w:szCs w:val="28"/>
        </w:rPr>
      </w:pPr>
    </w:p>
    <w:p>
      <w:pPr>
        <w:pStyle w:val="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В соответствии со статьями 20, 22, 26 Федерального закона от 12</w:t>
      </w:r>
      <w:r>
        <w:rPr>
          <w:rFonts w:hint="default"/>
          <w:sz w:val="28"/>
          <w:szCs w:val="28"/>
          <w:lang w:val="ru-RU"/>
        </w:rPr>
        <w:t xml:space="preserve"> июня </w:t>
      </w:r>
      <w:r>
        <w:rPr>
          <w:sz w:val="28"/>
          <w:szCs w:val="28"/>
        </w:rPr>
        <w:t>2002</w:t>
      </w:r>
      <w:r>
        <w:rPr>
          <w:rFonts w:hint="default"/>
          <w:sz w:val="28"/>
          <w:szCs w:val="28"/>
          <w:lang w:val="ru-RU"/>
        </w:rPr>
        <w:t xml:space="preserve"> г.</w:t>
      </w:r>
      <w:r>
        <w:rPr>
          <w:sz w:val="28"/>
          <w:szCs w:val="28"/>
        </w:rPr>
        <w:t xml:space="preserve"> № 67-ФЗ «Об основных гарантиях избирательных  прав  и  права  на участие в референдуме граждан Российской Федерации», </w:t>
      </w:r>
      <w:r>
        <w:rPr>
          <w:sz w:val="28"/>
          <w:szCs w:val="28"/>
          <w:lang w:val="ru-RU"/>
        </w:rPr>
        <w:t>статьей</w:t>
      </w:r>
      <w:r>
        <w:rPr>
          <w:rFonts w:hint="default"/>
          <w:sz w:val="28"/>
          <w:szCs w:val="28"/>
          <w:lang w:val="ru-RU"/>
        </w:rPr>
        <w:t xml:space="preserve"> 4 Закона Красноярского края от 7 февраля 2013 г. </w:t>
      </w:r>
      <w:r>
        <w:rPr>
          <w:sz w:val="28"/>
          <w:szCs w:val="28"/>
        </w:rPr>
        <w:t>№</w:t>
      </w:r>
      <w:r>
        <w:rPr>
          <w:rFonts w:hint="default"/>
          <w:sz w:val="28"/>
          <w:szCs w:val="28"/>
          <w:lang w:val="ru-RU"/>
        </w:rPr>
        <w:t xml:space="preserve"> 4-1037 «О территориальных и участковых избирательных комиссиях в Красноярском крае», </w:t>
      </w:r>
      <w:r>
        <w:rPr>
          <w:sz w:val="28"/>
          <w:szCs w:val="28"/>
        </w:rPr>
        <w:t xml:space="preserve">решением Избирательной 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комиссии 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Красноярского 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края 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от </w:t>
      </w:r>
      <w:r>
        <w:rPr>
          <w:rFonts w:hint="default"/>
          <w:sz w:val="28"/>
          <w:szCs w:val="28"/>
          <w:lang w:val="ru-RU"/>
        </w:rPr>
        <w:t xml:space="preserve"> 23 июля  </w:t>
      </w:r>
      <w:r>
        <w:rPr>
          <w:sz w:val="28"/>
          <w:szCs w:val="28"/>
        </w:rPr>
        <w:t>20</w:t>
      </w:r>
      <w:r>
        <w:rPr>
          <w:rFonts w:hint="default"/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</w:t>
      </w:r>
      <w:r>
        <w:rPr>
          <w:rFonts w:hint="default"/>
          <w:sz w:val="28"/>
          <w:szCs w:val="28"/>
          <w:lang w:val="ru-RU"/>
        </w:rPr>
        <w:t xml:space="preserve">.    </w:t>
      </w:r>
      <w:r>
        <w:rPr>
          <w:sz w:val="28"/>
          <w:szCs w:val="28"/>
        </w:rPr>
        <w:t>№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15</w:t>
      </w:r>
      <w:r>
        <w:rPr>
          <w:rFonts w:hint="default"/>
          <w:sz w:val="28"/>
          <w:szCs w:val="28"/>
          <w:lang w:val="ru-RU"/>
        </w:rPr>
        <w:t>6</w:t>
      </w:r>
      <w:r>
        <w:rPr>
          <w:sz w:val="28"/>
          <w:szCs w:val="28"/>
        </w:rPr>
        <w:t>/13</w:t>
      </w:r>
      <w:r>
        <w:rPr>
          <w:rFonts w:hint="default"/>
          <w:sz w:val="28"/>
          <w:szCs w:val="28"/>
          <w:lang w:val="ru-RU"/>
        </w:rPr>
        <w:t>30</w:t>
      </w:r>
      <w:r>
        <w:rPr>
          <w:sz w:val="28"/>
          <w:szCs w:val="28"/>
        </w:rPr>
        <w:t>-</w:t>
      </w:r>
      <w:r>
        <w:rPr>
          <w:rFonts w:hint="default"/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 «Об утверждении перечня территориальных избирательных комиссий, подлежащих формированию в октябре – декабре 20</w:t>
      </w:r>
      <w:r>
        <w:rPr>
          <w:rFonts w:hint="default"/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года на территории Красноярского края, с указанием количества членов комиссий в каждой из них в отдельности», рассмотрев предложения по кандидатурам для назначения в состав территориальной избирательной комиссии </w:t>
      </w:r>
      <w:r>
        <w:rPr>
          <w:szCs w:val="28"/>
          <w:lang w:val="ru-RU"/>
        </w:rPr>
        <w:t>Уярского</w:t>
      </w:r>
      <w:r>
        <w:rPr>
          <w:rFonts w:hint="default"/>
          <w:szCs w:val="28"/>
          <w:lang w:val="ru-RU"/>
        </w:rPr>
        <w:t xml:space="preserve"> района</w:t>
      </w:r>
      <w:r>
        <w:rPr>
          <w:szCs w:val="28"/>
        </w:rPr>
        <w:t xml:space="preserve"> </w:t>
      </w:r>
      <w:r>
        <w:rPr>
          <w:bCs/>
          <w:sz w:val="28"/>
          <w:szCs w:val="28"/>
        </w:rPr>
        <w:t>Красноярского края</w:t>
      </w:r>
      <w:r>
        <w:rPr>
          <w:sz w:val="28"/>
          <w:szCs w:val="28"/>
        </w:rPr>
        <w:t>, Избирательная комиссия Красноярского края РЕШИЛА:</w:t>
      </w:r>
    </w:p>
    <w:p>
      <w:pPr>
        <w:jc w:val="center"/>
        <w:rPr>
          <w:sz w:val="10"/>
          <w:szCs w:val="10"/>
        </w:rPr>
      </w:pPr>
    </w:p>
    <w:p>
      <w:pPr>
        <w:pStyle w:val="5"/>
        <w:numPr>
          <w:ilvl w:val="0"/>
          <w:numId w:val="1"/>
        </w:numPr>
        <w:ind w:left="0" w:firstLine="705"/>
        <w:rPr>
          <w:szCs w:val="28"/>
        </w:rPr>
      </w:pPr>
      <w:r>
        <w:rPr>
          <w:szCs w:val="28"/>
        </w:rPr>
        <w:t xml:space="preserve">Сформировать территориальную избирательную комиссию </w:t>
      </w:r>
      <w:r>
        <w:rPr>
          <w:rFonts w:hint="default"/>
          <w:szCs w:val="28"/>
          <w:lang w:val="ru-RU"/>
        </w:rPr>
        <w:t xml:space="preserve">              </w:t>
      </w:r>
      <w:r>
        <w:rPr>
          <w:szCs w:val="28"/>
          <w:lang w:val="ru-RU"/>
        </w:rPr>
        <w:t>Уярского</w:t>
      </w:r>
      <w:r>
        <w:rPr>
          <w:rFonts w:hint="default"/>
          <w:szCs w:val="28"/>
          <w:lang w:val="ru-RU"/>
        </w:rPr>
        <w:t xml:space="preserve"> района</w:t>
      </w:r>
      <w:r>
        <w:rPr>
          <w:szCs w:val="28"/>
        </w:rPr>
        <w:t xml:space="preserve"> Красноярского края в количестве </w:t>
      </w:r>
      <w:r>
        <w:rPr>
          <w:rFonts w:hint="default"/>
          <w:szCs w:val="28"/>
          <w:lang w:val="ru-RU"/>
        </w:rPr>
        <w:t>9</w:t>
      </w:r>
      <w:r>
        <w:rPr>
          <w:szCs w:val="28"/>
        </w:rPr>
        <w:t xml:space="preserve"> членов с правом решающего голоса, назначив в ее состав:</w:t>
      </w:r>
    </w:p>
    <w:p>
      <w:pPr>
        <w:pStyle w:val="5"/>
        <w:ind w:left="705"/>
        <w:rPr>
          <w:sz w:val="10"/>
          <w:szCs w:val="10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8" w:type="dxa"/>
            <w:noWrap w:val="0"/>
            <w:vAlign w:val="top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09" w:beforeLines="30"/>
              <w:ind w:firstLine="709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Клевцову Ольгу Владимировну, 1961 года рождения, образование</w:t>
            </w:r>
            <w:r>
              <w:rPr>
                <w:rFonts w:hint="default" w:eastAsia="SimSu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среднее общее</w:t>
            </w:r>
            <w:r>
              <w:rPr>
                <w:rFonts w:hint="default" w:eastAsia="SimSun" w:cs="Times New Roman"/>
                <w:sz w:val="28"/>
                <w:szCs w:val="28"/>
                <w:lang w:val="ru-RU"/>
              </w:rPr>
              <w:t>,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администратора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 муниципального бюджетного учреждения спортивн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ая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 школ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 «Юность» Уярского района, предложенную для назначения в состав комиссии Региональным отделением ВСЕРОССИЙСКОЙ ПОЛИТИЧЕСКОЙ ПАРТИИ «РОДИНА» в Красноярском крае;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09" w:beforeLines="30"/>
              <w:ind w:firstLine="709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Ковалеву Ольгу Валентиновну, 1972 года рождения,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образование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 высшее, генерального директора ООО «Абажур»,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предложенную для назначения в состав комиссии Красноярским региональным отделением Всероссийской политической партии «ЕДИНАЯ РОССИЯ»;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09" w:beforeLines="30"/>
              <w:ind w:firstLine="709"/>
              <w:textAlignment w:val="auto"/>
              <w:rPr>
                <w:rFonts w:hint="default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cs="Times New Roman"/>
                <w:sz w:val="28"/>
                <w:szCs w:val="28"/>
                <w:lang w:val="ru-RU"/>
              </w:rPr>
              <w:t>Политыко Светлану Александровну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, 19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>88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года рождения, образование</w:t>
            </w:r>
            <w:r>
              <w:rPr>
                <w:rFonts w:hint="default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высшее, </w:t>
            </w: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ведущего</w:t>
            </w:r>
            <w:r>
              <w:rPr>
                <w:rFonts w:hint="default" w:cs="Times New Roman"/>
                <w:color w:val="000000"/>
                <w:sz w:val="28"/>
                <w:szCs w:val="28"/>
                <w:lang w:val="ru-RU"/>
              </w:rPr>
              <w:t xml:space="preserve"> специалиста Отдела культуры, молодежной политики и спорта администрации Уярского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предложенн</w:t>
            </w: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ую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назначения в состав комиссии Региональным отделением в Красноярском крае Политической партии «Гражданская Платформа»</w:t>
            </w:r>
            <w:r>
              <w:rPr>
                <w:rFonts w:hint="default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09" w:beforeLines="30"/>
              <w:ind w:firstLine="567"/>
              <w:jc w:val="both"/>
              <w:textAlignment w:val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>Соломатову Оксану Анатольевну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, 19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>69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 года рождения,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:lang w:val="ru-RU"/>
              </w:rPr>
              <w:t>образование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 высшее,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:lang w:val="ru-RU"/>
              </w:rPr>
              <w:t>временно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 xml:space="preserve"> неработающую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, предложенную для назначения в состав комиссии Красноярским региональным отделением Политической партии ЛДПР - Либерально-демократической партии России;</w:t>
            </w:r>
          </w:p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09" w:beforeLines="30"/>
              <w:ind w:firstLine="567"/>
              <w:jc w:val="both"/>
              <w:textAlignment w:val="auto"/>
              <w:rPr>
                <w:rFonts w:hint="default"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Филимонова Валерия Васильевича, 1949 года рождения, образование среднее профессиональное, пенсионера, предложенного для назначения в состав комиссии Красноярским региональным (краевым) отделением политической партии «КОММУНИСТИЧЕСКАЯ ПАРТИЯ РОССИЙСКОЙ ФЕДЕРАЦИИ»;</w:t>
            </w:r>
          </w:p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09" w:beforeLines="30"/>
              <w:ind w:firstLine="567"/>
              <w:jc w:val="both"/>
              <w:textAlignment w:val="auto"/>
              <w:rPr>
                <w:rFonts w:hint="default" w:ascii="Times New Roman" w:hAnsi="Times New Roman" w:eastAsia="SimSun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highlight w:val="none"/>
                <w:lang w:val="ru-RU"/>
              </w:rPr>
              <w:t>Халецкую Валентину Николаевну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highlight w:val="none"/>
              </w:rPr>
              <w:t>, 197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highlight w:val="none"/>
                <w:lang w:val="ru-RU"/>
              </w:rPr>
              <w:t>4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highlight w:val="none"/>
              </w:rPr>
              <w:t xml:space="preserve"> года рождения, образование высшее,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highlight w:val="none"/>
                <w:lang w:val="ru-RU"/>
              </w:rPr>
              <w:t>ведущего специалиста отдела архитектуры, градостроительства и земельно - имущественных отношений администрации города Уяра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highlight w:val="none"/>
              </w:rPr>
              <w:t>, предложенную для назначения в состав комиссии Региональным отделением Политической партии СПРАВЕДЛИВАЯ РОССИЯ в Красноярском крае;</w:t>
            </w:r>
          </w:p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09" w:beforeLines="30"/>
              <w:ind w:firstLine="567"/>
              <w:jc w:val="both"/>
              <w:textAlignment w:val="auto"/>
              <w:rPr>
                <w:color w:val="000000"/>
                <w:szCs w:val="28"/>
                <w:highlight w:val="none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Химиченко Наталью Александровну, 1973 года рождения, образование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высшее, заместителя главы Уярского района по финансово-экономическим вопросам - руководителя финансового управления администрации Уярского района, предложенную для назначения в состав комиссии Красноярским региональным отделением политической партии «ПАТРИОТЫ РОССИИ»;</w:t>
            </w:r>
          </w:p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09" w:beforeLines="30"/>
              <w:ind w:firstLine="567"/>
              <w:jc w:val="both"/>
              <w:textAlignment w:val="auto"/>
              <w:rPr>
                <w:rFonts w:hint="default"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Хохлову Марину Александровну, 1978 года рождения, образование высшее, начальника общего отдела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тдел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 культуры, молодежной политики и спорта администрации Уярского района, предложенную для назначения в состав комиссии </w:t>
            </w:r>
            <w:r>
              <w:rPr>
                <w:rFonts w:hint="default" w:ascii="Times New Roman" w:hAnsi="Times New Roman" w:eastAsia="SimSun"/>
                <w:sz w:val="28"/>
                <w:szCs w:val="28"/>
              </w:rPr>
              <w:t>Региональн</w:t>
            </w:r>
            <w:r>
              <w:rPr>
                <w:rFonts w:hint="default" w:ascii="Times New Roman" w:hAnsi="Times New Roman" w:eastAsia="SimSun"/>
                <w:sz w:val="28"/>
                <w:szCs w:val="28"/>
                <w:lang w:val="ru-RU"/>
              </w:rPr>
              <w:t>ым</w:t>
            </w:r>
            <w:r>
              <w:rPr>
                <w:rFonts w:hint="default" w:ascii="Times New Roman" w:hAnsi="Times New Roman" w:eastAsia="SimSun"/>
                <w:sz w:val="28"/>
                <w:szCs w:val="28"/>
              </w:rPr>
              <w:t xml:space="preserve"> отделение</w:t>
            </w:r>
            <w:r>
              <w:rPr>
                <w:rFonts w:hint="default" w:ascii="Times New Roman" w:hAnsi="Times New Roman" w:eastAsia="SimSun"/>
                <w:sz w:val="28"/>
                <w:szCs w:val="28"/>
                <w:lang w:val="ru-RU"/>
              </w:rPr>
              <w:t>м</w:t>
            </w:r>
            <w:r>
              <w:rPr>
                <w:rFonts w:hint="default" w:ascii="Times New Roman" w:hAnsi="Times New Roman" w:eastAsia="SimSun"/>
                <w:sz w:val="28"/>
                <w:szCs w:val="28"/>
              </w:rPr>
              <w:t xml:space="preserve"> политической партии СОЦИАЛЬНОЙ ЗАЩИТЫ в Красноярском крае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;</w:t>
            </w:r>
          </w:p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09" w:beforeLines="30"/>
              <w:ind w:firstLine="567"/>
              <w:jc w:val="both"/>
              <w:textAlignment w:val="auto"/>
              <w:rPr>
                <w:rFonts w:hint="default" w:ascii="Times New Roman" w:hAnsi="Times New Roman" w:cs="Times New Roman"/>
                <w:color w:val="000000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Шарину Ларису Викторовну, 1970 года рождения, образование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высшее, директора краевого государственного казенного учреждения «Центр занятости населения Уярского района», предложенную для назначения в состав комиссии территориальной избирательной комиссией Уярского района Красноярского края состава 201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5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-20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20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 гг.</w:t>
            </w:r>
          </w:p>
          <w:p>
            <w:pPr>
              <w:pStyle w:val="5"/>
              <w:ind w:firstLine="709"/>
              <w:rPr>
                <w:szCs w:val="28"/>
              </w:rPr>
            </w:pPr>
          </w:p>
        </w:tc>
      </w:tr>
    </w:tbl>
    <w:p>
      <w:pPr>
        <w:pStyle w:val="4"/>
        <w:numPr>
          <w:ilvl w:val="0"/>
          <w:numId w:val="1"/>
        </w:numPr>
        <w:ind w:left="0" w:firstLine="705"/>
        <w:rPr>
          <w:szCs w:val="28"/>
        </w:rPr>
      </w:pPr>
      <w:r>
        <w:rPr>
          <w:szCs w:val="28"/>
        </w:rPr>
        <w:t xml:space="preserve">Направить настоящее решение в территориальную избирательную комиссию </w:t>
      </w:r>
      <w:r>
        <w:rPr>
          <w:szCs w:val="28"/>
          <w:lang w:val="ru-RU"/>
        </w:rPr>
        <w:t>Уярского</w:t>
      </w:r>
      <w:r>
        <w:rPr>
          <w:rFonts w:hint="default"/>
          <w:szCs w:val="28"/>
          <w:lang w:val="ru-RU"/>
        </w:rPr>
        <w:t xml:space="preserve"> района</w:t>
      </w:r>
      <w:r>
        <w:rPr>
          <w:szCs w:val="28"/>
        </w:rPr>
        <w:t xml:space="preserve"> Красноярского края</w:t>
      </w:r>
      <w:r>
        <w:rPr>
          <w:bCs/>
          <w:szCs w:val="28"/>
        </w:rPr>
        <w:t xml:space="preserve"> и р</w:t>
      </w:r>
      <w:r>
        <w:t xml:space="preserve">азместить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на официальном сайте Избирательной комиссии Красноярского края в информационно-телекоммуникационной сети «Интернет»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>
      <w:pPr>
        <w:pStyle w:val="4"/>
        <w:numPr>
          <w:ilvl w:val="0"/>
          <w:numId w:val="0"/>
        </w:numPr>
        <w:ind w:left="705" w:leftChars="0"/>
        <w:rPr>
          <w:szCs w:val="28"/>
        </w:rPr>
      </w:pPr>
    </w:p>
    <w:p>
      <w:pPr>
        <w:pStyle w:val="4"/>
        <w:ind w:left="705" w:firstLine="0"/>
        <w:rPr>
          <w:sz w:val="10"/>
          <w:szCs w:val="10"/>
        </w:rPr>
      </w:pPr>
    </w:p>
    <w:tbl>
      <w:tblPr>
        <w:tblStyle w:val="7"/>
        <w:tblW w:w="98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2"/>
        <w:gridCol w:w="2430"/>
        <w:gridCol w:w="35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6" w:hRule="atLeast"/>
        </w:trPr>
        <w:tc>
          <w:tcPr>
            <w:tcW w:w="3892" w:type="dxa"/>
            <w:tcBorders>
              <w:bottom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ru-RU"/>
              </w:rPr>
              <w:t>П</w:t>
            </w:r>
            <w:r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  <w:lang w:val="ru-RU"/>
              </w:rPr>
              <w:t>ь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Красноярского края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430" w:type="dxa"/>
            <w:tcBorders>
              <w:bottom w:val="nil"/>
            </w:tcBorders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509" w:type="dxa"/>
            <w:tcBorders>
              <w:bottom w:val="nil"/>
            </w:tcBorders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jc w:val="right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А.</w:t>
            </w:r>
            <w:r>
              <w:rPr>
                <w:sz w:val="28"/>
                <w:szCs w:val="28"/>
                <w:lang w:val="ru-RU"/>
              </w:rPr>
              <w:t>Г</w:t>
            </w:r>
            <w:r>
              <w:rPr>
                <w:rFonts w:hint="default"/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Подушкин</w:t>
            </w: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  <w:r>
              <w:rPr>
                <w:rFonts w:hint="default"/>
                <w:sz w:val="28"/>
                <w:szCs w:val="28"/>
                <w:lang w:val="ru-RU"/>
              </w:rPr>
              <w:t>.М. Привалов</w:t>
            </w:r>
          </w:p>
        </w:tc>
      </w:tr>
    </w:tbl>
    <w:p>
      <w:pPr>
        <w:rPr>
          <w:sz w:val="28"/>
          <w:szCs w:val="28"/>
        </w:rPr>
      </w:pPr>
    </w:p>
    <w:p/>
    <w:sectPr>
      <w:pgSz w:w="12240" w:h="15840"/>
      <w:pgMar w:top="659" w:right="851" w:bottom="241" w:left="1701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A4F6F"/>
    <w:multiLevelType w:val="multilevel"/>
    <w:tmpl w:val="2B5A4F6F"/>
    <w:lvl w:ilvl="0" w:tentative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5" w:hanging="360"/>
      </w:pPr>
    </w:lvl>
    <w:lvl w:ilvl="2" w:tentative="0">
      <w:start w:val="1"/>
      <w:numFmt w:val="lowerRoman"/>
      <w:lvlText w:val="%3."/>
      <w:lvlJc w:val="right"/>
      <w:pPr>
        <w:ind w:left="2505" w:hanging="180"/>
      </w:pPr>
    </w:lvl>
    <w:lvl w:ilvl="3" w:tentative="0">
      <w:start w:val="1"/>
      <w:numFmt w:val="decimal"/>
      <w:lvlText w:val="%4."/>
      <w:lvlJc w:val="left"/>
      <w:pPr>
        <w:ind w:left="3225" w:hanging="360"/>
      </w:pPr>
    </w:lvl>
    <w:lvl w:ilvl="4" w:tentative="0">
      <w:start w:val="1"/>
      <w:numFmt w:val="lowerLetter"/>
      <w:lvlText w:val="%5."/>
      <w:lvlJc w:val="left"/>
      <w:pPr>
        <w:ind w:left="3945" w:hanging="360"/>
      </w:pPr>
    </w:lvl>
    <w:lvl w:ilvl="5" w:tentative="0">
      <w:start w:val="1"/>
      <w:numFmt w:val="lowerRoman"/>
      <w:lvlText w:val="%6."/>
      <w:lvlJc w:val="right"/>
      <w:pPr>
        <w:ind w:left="4665" w:hanging="180"/>
      </w:pPr>
    </w:lvl>
    <w:lvl w:ilvl="6" w:tentative="0">
      <w:start w:val="1"/>
      <w:numFmt w:val="decimal"/>
      <w:lvlText w:val="%7."/>
      <w:lvlJc w:val="left"/>
      <w:pPr>
        <w:ind w:left="5385" w:hanging="360"/>
      </w:pPr>
    </w:lvl>
    <w:lvl w:ilvl="7" w:tentative="0">
      <w:start w:val="1"/>
      <w:numFmt w:val="lowerLetter"/>
      <w:lvlText w:val="%8."/>
      <w:lvlJc w:val="left"/>
      <w:pPr>
        <w:ind w:left="6105" w:hanging="360"/>
      </w:pPr>
    </w:lvl>
    <w:lvl w:ilvl="8" w:tentative="0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55575"/>
    <w:rsid w:val="03627455"/>
    <w:rsid w:val="039F13EA"/>
    <w:rsid w:val="0E306A5F"/>
    <w:rsid w:val="27AD216F"/>
    <w:rsid w:val="282F698F"/>
    <w:rsid w:val="32FC6C3D"/>
    <w:rsid w:val="55E55575"/>
    <w:rsid w:val="60300307"/>
    <w:rsid w:val="6C5C78F0"/>
    <w:rsid w:val="787A15DD"/>
    <w:rsid w:val="7FAB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2"/>
    <w:basedOn w:val="1"/>
    <w:qFormat/>
    <w:uiPriority w:val="0"/>
    <w:pPr>
      <w:jc w:val="center"/>
    </w:pPr>
    <w:rPr>
      <w:sz w:val="28"/>
      <w:szCs w:val="20"/>
    </w:rPr>
  </w:style>
  <w:style w:type="paragraph" w:styleId="4">
    <w:name w:val="Body Text Indent 3"/>
    <w:basedOn w:val="1"/>
    <w:qFormat/>
    <w:uiPriority w:val="0"/>
    <w:pPr>
      <w:ind w:firstLine="708"/>
      <w:jc w:val="both"/>
    </w:pPr>
    <w:rPr>
      <w:sz w:val="28"/>
      <w:szCs w:val="20"/>
    </w:rPr>
  </w:style>
  <w:style w:type="paragraph" w:styleId="5">
    <w:name w:val="Body Text"/>
    <w:basedOn w:val="1"/>
    <w:qFormat/>
    <w:uiPriority w:val="0"/>
    <w:pPr>
      <w:jc w:val="both"/>
    </w:pPr>
    <w:rPr>
      <w:sz w:val="28"/>
      <w:szCs w:val="20"/>
    </w:rPr>
  </w:style>
  <w:style w:type="paragraph" w:customStyle="1" w:styleId="8">
    <w:name w:val="ConsPlusNonformat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Office_11.2.0.9747_F1E327BC-269C-435d-A152-05C5408002CA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2020-10-21T08:37:00Z</dcterms:created>
  <dc:creator>Zhereb</dc:creator>
  <cp:lastModifiedBy>Karryes</cp:lastModifiedBy>
  <cp:lastPrinted>2020-12-02T02:47:00Z</cp:lastPrinted>
  <dcterms:modified xsi:type="dcterms:W3CDTF">2020-12-15T03:40:57Z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1049-11.2.0.9747</vt:lpwstr>
  </property>
</Properties>
</file>