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t>ИНФОРМАЦИЯ</w:t>
      </w:r>
    </w:p>
    <w:p>
      <w:pPr>
        <w:jc w:val="center"/>
      </w:pPr>
      <w:r>
        <w:t xml:space="preserve">о результатах проверок сведений о поступлении и расходовании средств </w:t>
      </w:r>
    </w:p>
    <w:p>
      <w:pPr>
        <w:jc w:val="center"/>
      </w:pPr>
      <w:r>
        <w:t xml:space="preserve">региональных отделений политических партий </w:t>
      </w:r>
    </w:p>
    <w:p>
      <w:pPr>
        <w:jc w:val="center"/>
      </w:pPr>
      <w:r>
        <w:t xml:space="preserve">за </w:t>
      </w:r>
      <w:r>
        <w:rPr>
          <w:lang w:val="en-US"/>
        </w:rPr>
        <w:t>I</w:t>
      </w:r>
      <w:r>
        <w:rPr>
          <w:rFonts w:hint="default"/>
          <w:lang w:val="en-US"/>
        </w:rPr>
        <w:t>I</w:t>
      </w:r>
      <w:r>
        <w:t xml:space="preserve"> квартал 201</w:t>
      </w:r>
      <w:r>
        <w:rPr>
          <w:rFonts w:hint="default"/>
          <w:lang w:val="ru-RU"/>
        </w:rPr>
        <w:t>9</w:t>
      </w:r>
      <w:r>
        <w:t xml:space="preserve"> года</w:t>
      </w:r>
    </w:p>
    <w:p>
      <w:pPr>
        <w:widowControl w:val="0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(по состоянию на </w:t>
      </w:r>
      <w:r>
        <w:rPr>
          <w:rFonts w:hint="default"/>
          <w:sz w:val="20"/>
          <w:szCs w:val="20"/>
          <w:lang w:val="ru-RU"/>
        </w:rPr>
        <w:t>25</w:t>
      </w:r>
      <w:r>
        <w:rPr>
          <w:sz w:val="20"/>
          <w:szCs w:val="20"/>
        </w:rPr>
        <w:t>.0</w:t>
      </w:r>
      <w:r>
        <w:rPr>
          <w:rFonts w:hint="default"/>
          <w:sz w:val="20"/>
          <w:szCs w:val="20"/>
          <w:lang w:val="ru-RU"/>
        </w:rPr>
        <w:t>9</w:t>
      </w:r>
      <w:r>
        <w:rPr>
          <w:sz w:val="20"/>
          <w:szCs w:val="20"/>
        </w:rPr>
        <w:t>.2019 года)</w:t>
      </w:r>
    </w:p>
    <w:p>
      <w:pPr>
        <w:widowControl w:val="0"/>
        <w:ind w:firstLine="709"/>
        <w:jc w:val="both"/>
      </w:pPr>
    </w:p>
    <w:p>
      <w:pPr>
        <w:pStyle w:val="5"/>
        <w:tabs>
          <w:tab w:val="left" w:pos="567"/>
          <w:tab w:val="left" w:pos="709"/>
        </w:tabs>
        <w:spacing w:after="0"/>
        <w:ind w:firstLine="709"/>
        <w:jc w:val="both"/>
      </w:pPr>
      <w:r>
        <w:t>На начало отчетного квартала на территории Красноярского края в качестве юридических лиц было зарегистрировано 5</w:t>
      </w:r>
      <w:r>
        <w:rPr>
          <w:rFonts w:hint="default"/>
          <w:lang w:val="en-US"/>
        </w:rPr>
        <w:t>3</w:t>
      </w:r>
      <w:r>
        <w:t xml:space="preserve"> региональных отделений политических партий. </w:t>
      </w:r>
    </w:p>
    <w:p>
      <w:pPr>
        <w:pStyle w:val="5"/>
        <w:tabs>
          <w:tab w:val="left" w:pos="567"/>
          <w:tab w:val="left" w:pos="709"/>
        </w:tabs>
        <w:spacing w:after="0"/>
        <w:ind w:firstLine="709"/>
        <w:jc w:val="both"/>
        <w:rPr>
          <w:rFonts w:hint="default"/>
          <w:lang w:val="ru-RU"/>
        </w:rPr>
      </w:pPr>
      <w:r>
        <w:t>В</w:t>
      </w:r>
      <w:r>
        <w:rPr>
          <w:lang w:val="ru-RU"/>
        </w:rPr>
        <w:t>о</w:t>
      </w:r>
      <w:r>
        <w:t xml:space="preserve"> </w:t>
      </w:r>
      <w:r>
        <w:rPr>
          <w:rFonts w:hint="default"/>
          <w:lang w:val="en-US"/>
        </w:rPr>
        <w:t>I</w:t>
      </w:r>
      <w:r>
        <w:rPr>
          <w:lang w:val="en-US"/>
        </w:rPr>
        <w:t>I</w:t>
      </w:r>
      <w:r>
        <w:t xml:space="preserve"> квартале 201</w:t>
      </w:r>
      <w:r>
        <w:rPr>
          <w:rFonts w:hint="default"/>
          <w:lang w:val="ru-RU"/>
        </w:rPr>
        <w:t>9</w:t>
      </w:r>
      <w:r>
        <w:t xml:space="preserve"> года в связи с ликвидацией политическ</w:t>
      </w:r>
      <w:r>
        <w:rPr>
          <w:lang w:val="ru-RU"/>
        </w:rPr>
        <w:t>их</w:t>
      </w:r>
      <w:r>
        <w:t xml:space="preserve"> парти</w:t>
      </w:r>
      <w:r>
        <w:rPr>
          <w:lang w:val="ru-RU"/>
        </w:rPr>
        <w:t>й</w:t>
      </w:r>
      <w:r>
        <w:t>, прекратил</w:t>
      </w:r>
      <w:r>
        <w:rPr>
          <w:lang w:val="ru-RU"/>
        </w:rPr>
        <w:t>и</w:t>
      </w:r>
      <w:r>
        <w:t xml:space="preserve"> деятельность </w:t>
      </w:r>
      <w:r>
        <w:rPr>
          <w:lang w:val="ru-RU"/>
        </w:rPr>
        <w:t>два</w:t>
      </w:r>
      <w:r>
        <w:rPr>
          <w:rFonts w:hint="default"/>
          <w:lang w:val="ru-RU"/>
        </w:rPr>
        <w:t xml:space="preserve">  региональных отделения политических партий:</w:t>
      </w:r>
    </w:p>
    <w:p>
      <w:pPr>
        <w:pStyle w:val="5"/>
        <w:numPr>
          <w:ilvl w:val="0"/>
          <w:numId w:val="1"/>
        </w:numPr>
        <w:tabs>
          <w:tab w:val="left" w:pos="567"/>
          <w:tab w:val="left" w:pos="709"/>
        </w:tabs>
        <w:spacing w:after="0"/>
        <w:ind w:firstLine="709"/>
        <w:jc w:val="both"/>
        <w:rPr>
          <w:rFonts w:hint="default"/>
          <w:lang w:val="ru-RU"/>
        </w:rPr>
      </w:pPr>
      <w:r>
        <w:rPr>
          <w:rFonts w:hint="default"/>
          <w:lang w:val="ru-RU"/>
        </w:rPr>
        <w:t>Региональное отделение политической партии «Российская партия народного управления» в Красноярском крае;</w:t>
      </w:r>
    </w:p>
    <w:p>
      <w:pPr>
        <w:pStyle w:val="5"/>
        <w:numPr>
          <w:ilvl w:val="0"/>
          <w:numId w:val="1"/>
        </w:numPr>
        <w:tabs>
          <w:tab w:val="left" w:pos="567"/>
          <w:tab w:val="left" w:pos="709"/>
        </w:tabs>
        <w:spacing w:after="0"/>
        <w:ind w:firstLine="709"/>
        <w:jc w:val="both"/>
        <w:rPr>
          <w:rFonts w:hint="default"/>
          <w:lang w:val="ru-RU"/>
        </w:rPr>
      </w:pPr>
      <w:r>
        <w:rPr>
          <w:rFonts w:hint="default"/>
          <w:lang w:val="ru-RU"/>
        </w:rPr>
        <w:t xml:space="preserve">Региональное отделение Политической партии </w:t>
      </w:r>
      <w:r>
        <w:rPr>
          <w:rFonts w:hint="default"/>
          <w:b w:val="0"/>
          <w:bCs w:val="0"/>
          <w:lang w:val="ru-RU"/>
        </w:rPr>
        <w:t xml:space="preserve">«Спортивная партия России </w:t>
      </w:r>
      <w:r>
        <w:rPr>
          <w:rFonts w:hint="default"/>
          <w:b/>
          <w:bCs/>
          <w:lang w:val="ru-RU"/>
        </w:rPr>
        <w:t>«ЗДОРОВЫЕ СИЛЫ»</w:t>
      </w:r>
      <w:r>
        <w:rPr>
          <w:rFonts w:hint="default"/>
          <w:lang w:val="ru-RU"/>
        </w:rPr>
        <w:t xml:space="preserve"> в Красноярском крае.</w:t>
      </w:r>
      <w:bookmarkStart w:id="0" w:name="_GoBack"/>
      <w:bookmarkEnd w:id="0"/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t xml:space="preserve"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</w:t>
      </w:r>
      <w:r>
        <w:rPr>
          <w:lang w:val="ru-RU"/>
        </w:rPr>
        <w:t>второй</w:t>
      </w:r>
      <w:r>
        <w:rPr>
          <w:rFonts w:hint="default"/>
          <w:lang w:val="ru-RU"/>
        </w:rPr>
        <w:t xml:space="preserve"> </w:t>
      </w:r>
      <w:r>
        <w:t>квартал 201</w:t>
      </w:r>
      <w:r>
        <w:rPr>
          <w:rFonts w:hint="default"/>
          <w:lang w:val="ru-RU"/>
        </w:rPr>
        <w:t>9</w:t>
      </w:r>
      <w:r>
        <w:t xml:space="preserve"> года (далее – Сведения) в Избирательную комиссию Красноярского края представили в установленный срок </w:t>
      </w:r>
      <w:r>
        <w:rPr>
          <w:lang w:val="ru-RU"/>
        </w:rPr>
        <w:t>все</w:t>
      </w:r>
      <w:r>
        <w:rPr>
          <w:rFonts w:hint="default"/>
          <w:lang w:val="ru-RU"/>
        </w:rPr>
        <w:t xml:space="preserve"> </w:t>
      </w:r>
      <w:r>
        <w:t>региональн</w:t>
      </w:r>
      <w:r>
        <w:rPr>
          <w:lang w:val="ru-RU"/>
        </w:rPr>
        <w:t>ые</w:t>
      </w:r>
      <w:r>
        <w:t xml:space="preserve"> отделени</w:t>
      </w:r>
      <w:r>
        <w:rPr>
          <w:lang w:val="ru-RU"/>
        </w:rPr>
        <w:t>я</w:t>
      </w:r>
      <w:r>
        <w:t xml:space="preserve"> политических партий</w:t>
      </w:r>
      <w:r>
        <w:rPr>
          <w:rFonts w:hint="default"/>
          <w:lang w:val="ru-RU"/>
        </w:rPr>
        <w:t xml:space="preserve">, зарегистрированные на конец отчетного квартала.  </w:t>
      </w:r>
      <w:r>
        <w:rPr>
          <w:szCs w:val="28"/>
        </w:rPr>
        <w:t xml:space="preserve"> </w:t>
      </w:r>
    </w:p>
    <w:p>
      <w:pPr>
        <w:ind w:firstLine="708"/>
        <w:jc w:val="both"/>
      </w:pPr>
      <w:r>
        <w:t xml:space="preserve">Все Сведения, представленные в Избирательную комиссию Красноярского края, проверены с использованием подсистемы автоматизация контроля финансирования политических партий ГАС «Выборы». </w:t>
      </w:r>
    </w:p>
    <w:p>
      <w:pPr>
        <w:ind w:firstLine="708"/>
        <w:jc w:val="both"/>
      </w:pPr>
      <w:r>
        <w:t>4</w:t>
      </w:r>
      <w:r>
        <w:rPr>
          <w:rFonts w:hint="default"/>
          <w:lang w:val="ru-RU"/>
        </w:rPr>
        <w:t>2</w:t>
      </w:r>
      <w:r>
        <w:rPr>
          <w:color w:val="FF0000"/>
        </w:rPr>
        <w:t xml:space="preserve"> </w:t>
      </w:r>
      <w:r>
        <w:t>региональных отделения политических партий представили «нулевые отчеты».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Согласно представленной региональными отделениями политических партий финансовой отчетности объем поступлений финансовых средств за </w:t>
      </w:r>
      <w:r>
        <w:rPr>
          <w:szCs w:val="28"/>
          <w:lang w:val="en-US"/>
        </w:rPr>
        <w:t>I</w:t>
      </w:r>
      <w:r>
        <w:rPr>
          <w:rFonts w:hint="default"/>
          <w:szCs w:val="28"/>
          <w:lang w:val="en-US"/>
        </w:rPr>
        <w:t>I</w:t>
      </w:r>
      <w:r>
        <w:rPr>
          <w:szCs w:val="28"/>
        </w:rPr>
        <w:t xml:space="preserve"> квартал 201</w:t>
      </w:r>
      <w:r>
        <w:rPr>
          <w:rFonts w:hint="default"/>
          <w:szCs w:val="28"/>
          <w:lang w:val="ru-RU"/>
        </w:rPr>
        <w:t>9</w:t>
      </w:r>
      <w:r>
        <w:rPr>
          <w:szCs w:val="28"/>
        </w:rPr>
        <w:t xml:space="preserve"> года составил </w:t>
      </w:r>
      <w:r>
        <w:rPr>
          <w:rFonts w:hint="default"/>
          <w:szCs w:val="28"/>
          <w:lang w:val="ru-RU"/>
        </w:rPr>
        <w:t>22</w:t>
      </w:r>
      <w:r>
        <w:rPr>
          <w:color w:val="auto"/>
          <w:szCs w:val="28"/>
          <w:highlight w:val="none"/>
        </w:rPr>
        <w:t xml:space="preserve"> </w:t>
      </w:r>
      <w:r>
        <w:rPr>
          <w:rFonts w:hint="default"/>
          <w:color w:val="auto"/>
          <w:szCs w:val="28"/>
          <w:highlight w:val="none"/>
          <w:lang w:val="ru-RU"/>
        </w:rPr>
        <w:t>051</w:t>
      </w:r>
      <w:r>
        <w:rPr>
          <w:color w:val="auto"/>
          <w:szCs w:val="28"/>
          <w:highlight w:val="none"/>
        </w:rPr>
        <w:t>,</w:t>
      </w:r>
      <w:r>
        <w:rPr>
          <w:rFonts w:hint="default"/>
          <w:color w:val="auto"/>
          <w:szCs w:val="28"/>
          <w:highlight w:val="none"/>
          <w:lang w:val="ru-RU"/>
        </w:rPr>
        <w:t>5</w:t>
      </w:r>
      <w:r>
        <w:rPr>
          <w:szCs w:val="28"/>
        </w:rPr>
        <w:t xml:space="preserve"> тыс. рублей. 9</w:t>
      </w:r>
      <w:r>
        <w:rPr>
          <w:rFonts w:hint="default"/>
          <w:szCs w:val="28"/>
          <w:lang w:val="ru-RU"/>
        </w:rPr>
        <w:t>4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6</w:t>
      </w:r>
      <w:r>
        <w:rPr>
          <w:szCs w:val="28"/>
        </w:rPr>
        <w:t xml:space="preserve"> % (</w:t>
      </w:r>
      <w:r>
        <w:rPr>
          <w:rFonts w:hint="default"/>
          <w:szCs w:val="28"/>
          <w:lang w:val="ru-RU"/>
        </w:rPr>
        <w:t>20</w:t>
      </w:r>
      <w:r>
        <w:rPr>
          <w:szCs w:val="28"/>
        </w:rPr>
        <w:t xml:space="preserve"> </w:t>
      </w:r>
      <w:r>
        <w:rPr>
          <w:rFonts w:hint="default"/>
          <w:szCs w:val="28"/>
          <w:lang w:val="ru-RU"/>
        </w:rPr>
        <w:t>850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7</w:t>
      </w:r>
      <w:r>
        <w:rPr>
          <w:szCs w:val="28"/>
        </w:rPr>
        <w:t xml:space="preserve"> тыс. руб.) общей суммы поступлений составили денежные средства и </w:t>
      </w:r>
      <w:r>
        <w:rPr>
          <w:rFonts w:hint="default"/>
          <w:szCs w:val="28"/>
          <w:lang w:val="ru-RU"/>
        </w:rPr>
        <w:t>5,4</w:t>
      </w:r>
      <w:r>
        <w:rPr>
          <w:szCs w:val="28"/>
        </w:rPr>
        <w:t xml:space="preserve"> % (</w:t>
      </w:r>
      <w:r>
        <w:rPr>
          <w:rFonts w:hint="default"/>
          <w:szCs w:val="28"/>
          <w:lang w:val="ru-RU"/>
        </w:rPr>
        <w:t>1 200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8</w:t>
      </w:r>
      <w:r>
        <w:rPr>
          <w:szCs w:val="28"/>
        </w:rPr>
        <w:t xml:space="preserve"> тыс. руб.) - иное имущество.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Style w:val="10"/>
        <w:tblW w:w="920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3"/>
        <w:gridCol w:w="1633"/>
        <w:gridCol w:w="1560"/>
        <w:gridCol w:w="13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Сведения о формировании имущества региональных отделений политических партий </w:t>
            </w:r>
            <w:r>
              <w:rPr>
                <w:rFonts w:ascii="Times New Roman CYR" w:hAnsi="Times New Roman CYR" w:cs="Times New Roman CYR"/>
              </w:rPr>
              <w:br w:type="textWrapping"/>
            </w:r>
            <w:r>
              <w:rPr>
                <w:rFonts w:ascii="Times New Roman CYR" w:hAnsi="Times New Roman CYR" w:cs="Times New Roman CYR"/>
              </w:rPr>
              <w:t>в</w:t>
            </w:r>
            <w:r>
              <w:rPr>
                <w:rFonts w:ascii="Times New Roman CYR" w:hAnsi="Times New Roman CYR" w:cs="Times New Roman CYR"/>
                <w:lang w:val="ru-RU"/>
              </w:rPr>
              <w:t>о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hint="default" w:ascii="Times New Roman CYR" w:hAnsi="Times New Roman CYR" w:cs="Times New Roman CYR"/>
                <w:lang w:val="en-US"/>
              </w:rPr>
              <w:t>I</w:t>
            </w:r>
            <w:r>
              <w:rPr>
                <w:rFonts w:ascii="Times New Roman CYR" w:hAnsi="Times New Roman CYR" w:cs="Times New Roman CYR"/>
              </w:rPr>
              <w:t>I квартале 201</w:t>
            </w:r>
            <w:r>
              <w:rPr>
                <w:rFonts w:hint="default" w:ascii="Times New Roman CYR" w:hAnsi="Times New Roman CYR" w:cs="Times New Roman CYR"/>
                <w:lang w:val="ru-RU"/>
              </w:rPr>
              <w:t>9</w:t>
            </w:r>
            <w:r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920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 w:val="0"/>
              <w:jc w:val="right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 w:hRule="atLeast"/>
        </w:trPr>
        <w:tc>
          <w:tcPr>
            <w:tcW w:w="46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Поступило средств, всего</w:t>
            </w:r>
          </w:p>
        </w:tc>
        <w:tc>
          <w:tcPr>
            <w:tcW w:w="2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В том числе: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</w:trPr>
        <w:tc>
          <w:tcPr>
            <w:tcW w:w="4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ascii="Times New Roman CYR" w:hAnsi="Times New Roman CYR" w:eastAsia="Arial Unicode MS" w:cs="Times New Roman CYR"/>
                <w:sz w:val="20"/>
                <w:szCs w:val="20"/>
              </w:rPr>
            </w:pPr>
          </w:p>
        </w:tc>
        <w:tc>
          <w:tcPr>
            <w:tcW w:w="1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rPr>
                <w:rFonts w:ascii="Times New Roman CYR" w:hAnsi="Times New Roman CYR" w:eastAsia="Arial Unicode MS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иное имущество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 w:val="0"/>
              <w:ind w:left="180" w:righ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755 047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725 047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30 000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4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left="180" w:righ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>
              <w:rPr>
                <w:b/>
                <w:color w:val="000000"/>
                <w:sz w:val="20"/>
                <w:szCs w:val="20"/>
              </w:rPr>
              <w:t>ЕДИНАЯ РОССИЯ</w:t>
            </w:r>
            <w:r>
              <w:rPr>
                <w:color w:val="000000"/>
                <w:sz w:val="20"/>
                <w:szCs w:val="20"/>
              </w:rPr>
              <w:t>"</w:t>
            </w:r>
          </w:p>
          <w:p>
            <w:pPr>
              <w:widowControl w:val="0"/>
              <w:ind w:left="180" w:right="9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16 286 343,19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15 221 307,87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1 065 035,32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left="180" w:righ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отделение Политической партии </w:t>
            </w:r>
            <w:r>
              <w:rPr>
                <w:b/>
                <w:sz w:val="20"/>
                <w:szCs w:val="20"/>
              </w:rPr>
              <w:t xml:space="preserve">ЛДПР - </w:t>
            </w:r>
            <w:r>
              <w:rPr>
                <w:sz w:val="20"/>
                <w:szCs w:val="20"/>
              </w:rPr>
              <w:t>Либерально-демократической партии России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760 700,00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760 700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 xml:space="preserve">Красноярское региональное отделение  Политической партии "Российская объединенная  демократическая партия </w:t>
            </w:r>
            <w:r>
              <w:rPr>
                <w:b/>
                <w:color w:val="000000"/>
              </w:rPr>
              <w:t>"ЯБЛОКО"</w:t>
            </w:r>
          </w:p>
          <w:p>
            <w:pPr>
              <w:pStyle w:val="3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391 959,00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391 959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"ПАТРИОТЫ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b/>
                <w:color w:val="000000"/>
                <w:sz w:val="20"/>
                <w:szCs w:val="20"/>
              </w:rPr>
              <w:t>РОССИИ</w:t>
            </w:r>
            <w:r>
              <w:rPr>
                <w:color w:val="000000"/>
                <w:sz w:val="20"/>
                <w:szCs w:val="20"/>
              </w:rPr>
              <w:t>"</w:t>
            </w:r>
          </w:p>
          <w:p>
            <w:pPr>
              <w:pStyle w:val="3"/>
              <w:widowControl w:val="0"/>
              <w:ind w:left="180" w:right="90"/>
              <w:rPr>
                <w:color w:val="000000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461 500,00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461 500,00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</w:pPr>
            <w:r>
              <w:rPr>
                <w:color w:val="000000"/>
              </w:rPr>
              <w:t xml:space="preserve">Региональное отделение Политической партии </w:t>
            </w:r>
            <w:r>
              <w:rPr>
                <w:b/>
                <w:color w:val="000000"/>
              </w:rPr>
              <w:t>СПРАВЕДЛИВАЯ РОССИЯ</w:t>
            </w:r>
            <w:r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318 750,59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213 000,00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105 750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4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</w:pPr>
            <w:r>
              <w:t xml:space="preserve">КРАСНОЯРСКОЕ КРАЕВОЕ ОТДЕЛЕНИЕ Политической партии </w:t>
            </w:r>
            <w:r>
              <w:rPr>
                <w:b/>
              </w:rPr>
              <w:t>КОММУНИСТИЧЕСКАЯ ПАРТИЯ КОММУНИСТЫ РОССИИ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2 238,25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2 238,25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4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 отделение  в Красноярском крае Всероссийской политической партии "Партия Возрождения Села"</w:t>
            </w:r>
          </w:p>
          <w:p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75</w:t>
            </w:r>
            <w:r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46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"/>
              <w:keepNext w:val="0"/>
              <w:widowControl w:val="0"/>
              <w:tabs>
                <w:tab w:val="left" w:pos="285"/>
              </w:tabs>
              <w:rPr>
                <w:rFonts w:ascii="Times New Roman" w:hAnsi="Times New Roman" w:eastAsia="Arial Unicode MS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22 051 538,03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20</w:t>
            </w:r>
            <w:r>
              <w:rPr>
                <w:rFonts w:eastAsia="Arial Unicode MS"/>
                <w:sz w:val="20"/>
                <w:szCs w:val="20"/>
                <w:lang w:val="en-US"/>
              </w:rPr>
              <w:t> 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850 752,12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wordWrap w:val="0"/>
              <w:ind w:right="165"/>
              <w:jc w:val="right"/>
              <w:rPr>
                <w:rFonts w:hint="default" w:eastAsia="Arial Unicode MS"/>
                <w:sz w:val="20"/>
                <w:szCs w:val="20"/>
                <w:lang w:val="ru-RU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1 200 785,91</w:t>
            </w:r>
          </w:p>
        </w:tc>
      </w:tr>
    </w:tbl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Иным региональным отделениям политических партий за отчетный период имущество, в том числе денежные средства, не поступало.</w:t>
      </w:r>
    </w:p>
    <w:p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Уставная деятельность региональных отделений осуществлялась в отчетном квартале преимущественно за счет денежных средств, полученных от политических партий - </w:t>
      </w:r>
      <w:r>
        <w:rPr>
          <w:rFonts w:hint="default"/>
          <w:szCs w:val="28"/>
          <w:lang w:val="ru-RU"/>
        </w:rPr>
        <w:t>72</w:t>
      </w:r>
      <w:r>
        <w:rPr>
          <w:szCs w:val="28"/>
        </w:rPr>
        <w:t>,2% (1</w:t>
      </w:r>
      <w:r>
        <w:rPr>
          <w:rFonts w:hint="default"/>
          <w:szCs w:val="28"/>
          <w:lang w:val="ru-RU"/>
        </w:rPr>
        <w:t>5</w:t>
      </w:r>
      <w:r>
        <w:rPr>
          <w:szCs w:val="28"/>
        </w:rPr>
        <w:t xml:space="preserve"> </w:t>
      </w:r>
      <w:r>
        <w:rPr>
          <w:rFonts w:hint="default"/>
          <w:szCs w:val="28"/>
          <w:lang w:val="ru-RU"/>
        </w:rPr>
        <w:t>054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8</w:t>
      </w:r>
      <w:r>
        <w:rPr>
          <w:szCs w:val="28"/>
        </w:rPr>
        <w:t xml:space="preserve"> тыс. руб.)</w:t>
      </w:r>
    </w:p>
    <w:p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общей суммы поступивших денежных средств - </w:t>
      </w:r>
      <w:r>
        <w:rPr>
          <w:rFonts w:hint="default"/>
          <w:szCs w:val="28"/>
          <w:lang w:val="ru-RU"/>
        </w:rPr>
        <w:t>12,0</w:t>
      </w:r>
      <w:r>
        <w:rPr>
          <w:szCs w:val="28"/>
        </w:rPr>
        <w:t xml:space="preserve"> % (</w:t>
      </w:r>
      <w:r>
        <w:rPr>
          <w:rFonts w:hint="default"/>
          <w:szCs w:val="28"/>
          <w:lang w:val="ru-RU"/>
        </w:rPr>
        <w:t xml:space="preserve">2 501,2 </w:t>
      </w:r>
      <w:r>
        <w:rPr>
          <w:szCs w:val="28"/>
        </w:rPr>
        <w:t xml:space="preserve">тыс. руб.) составили поступившие в установленном порядке пожертвования, из них - </w:t>
      </w:r>
      <w:r>
        <w:rPr>
          <w:rFonts w:hint="default"/>
          <w:szCs w:val="28"/>
          <w:lang w:val="ru-RU"/>
        </w:rPr>
        <w:t>2 084</w:t>
      </w:r>
      <w:r>
        <w:rPr>
          <w:szCs w:val="28"/>
        </w:rPr>
        <w:t xml:space="preserve">,0 тыс. руб. - от юридических лиц и </w:t>
      </w:r>
      <w:r>
        <w:rPr>
          <w:rFonts w:hint="default"/>
          <w:szCs w:val="28"/>
          <w:lang w:val="ru-RU"/>
        </w:rPr>
        <w:t>417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2</w:t>
      </w:r>
      <w:r>
        <w:rPr>
          <w:szCs w:val="28"/>
        </w:rPr>
        <w:t xml:space="preserve"> тыс. руб. - пожертвования граждан.</w:t>
      </w:r>
    </w:p>
    <w:p>
      <w:pPr>
        <w:widowControl w:val="0"/>
        <w:ind w:firstLine="709"/>
        <w:jc w:val="both"/>
        <w:rPr>
          <w:b/>
        </w:rPr>
      </w:pPr>
      <w:r>
        <w:rPr>
          <w:szCs w:val="28"/>
          <w:lang w:val="ru-RU"/>
        </w:rPr>
        <w:t>П</w:t>
      </w:r>
      <w:r>
        <w:rPr>
          <w:szCs w:val="28"/>
        </w:rPr>
        <w:t xml:space="preserve">ожертвования поступили </w:t>
      </w:r>
      <w:r>
        <w:rPr>
          <w:szCs w:val="28"/>
          <w:lang w:val="ru-RU"/>
        </w:rPr>
        <w:t>четырем</w:t>
      </w:r>
      <w:r>
        <w:rPr>
          <w:szCs w:val="28"/>
        </w:rPr>
        <w:t xml:space="preserve"> региональным отделениям политических партий: </w:t>
      </w:r>
      <w:r>
        <w:rPr>
          <w:b/>
          <w:szCs w:val="28"/>
        </w:rPr>
        <w:t>«ПАТРИОТАМ РОССИИ»</w:t>
      </w:r>
      <w:r>
        <w:rPr>
          <w:szCs w:val="28"/>
        </w:rPr>
        <w:t xml:space="preserve"> </w:t>
      </w:r>
      <w:r>
        <w:rPr>
          <w:color w:val="000000"/>
        </w:rPr>
        <w:t xml:space="preserve">от </w:t>
      </w:r>
      <w:r>
        <w:rPr>
          <w:color w:val="000000"/>
          <w:lang w:val="ru-RU"/>
        </w:rPr>
        <w:t>восьми</w:t>
      </w:r>
      <w:r>
        <w:t xml:space="preserve"> </w:t>
      </w:r>
      <w:r>
        <w:rPr>
          <w:color w:val="000000"/>
        </w:rPr>
        <w:t xml:space="preserve">юридических лиц в сумме  </w:t>
      </w:r>
      <w:r>
        <w:rPr>
          <w:rFonts w:hint="default"/>
          <w:color w:val="000000"/>
          <w:lang w:val="ru-RU"/>
        </w:rPr>
        <w:t>409</w:t>
      </w:r>
      <w:r>
        <w:rPr>
          <w:color w:val="000000"/>
        </w:rPr>
        <w:t xml:space="preserve">,0 тыс. руб. и от </w:t>
      </w:r>
      <w:r>
        <w:rPr>
          <w:color w:val="000000"/>
          <w:lang w:val="ru-RU"/>
        </w:rPr>
        <w:t>пяти</w:t>
      </w:r>
      <w:r>
        <w:rPr>
          <w:color w:val="000000"/>
        </w:rPr>
        <w:t xml:space="preserve"> граждан в сумме </w:t>
      </w:r>
      <w:r>
        <w:rPr>
          <w:rFonts w:hint="default"/>
          <w:color w:val="000000"/>
          <w:lang w:val="ru-RU"/>
        </w:rPr>
        <w:t>52</w:t>
      </w:r>
      <w:r>
        <w:rPr>
          <w:color w:val="000000"/>
        </w:rPr>
        <w:t>,</w:t>
      </w:r>
      <w:r>
        <w:rPr>
          <w:rFonts w:hint="default"/>
          <w:color w:val="000000"/>
          <w:lang w:val="ru-RU"/>
        </w:rPr>
        <w:t>5</w:t>
      </w:r>
      <w:r>
        <w:rPr>
          <w:color w:val="000000"/>
        </w:rPr>
        <w:t xml:space="preserve"> тыс.руб., </w:t>
      </w:r>
      <w:r>
        <w:rPr>
          <w:rFonts w:hint="default"/>
          <w:b/>
          <w:bCs/>
          <w:color w:val="000000"/>
          <w:lang w:val="ru-RU"/>
        </w:rPr>
        <w:t>«ЕДИНОЙ РОССИИ»</w:t>
      </w:r>
      <w:r>
        <w:rPr>
          <w:rFonts w:hint="default"/>
          <w:color w:val="000000"/>
          <w:lang w:val="ru-RU"/>
        </w:rPr>
        <w:t xml:space="preserve">  от одного юридического лица в сумме 1 600,0 тыс.руб., </w:t>
      </w:r>
      <w:r>
        <w:rPr>
          <w:rFonts w:hint="default"/>
          <w:b/>
          <w:bCs/>
          <w:color w:val="000000"/>
          <w:lang w:val="ru-RU"/>
        </w:rPr>
        <w:t>«ЛДПР»</w:t>
      </w:r>
      <w:r>
        <w:rPr>
          <w:rFonts w:hint="default"/>
          <w:color w:val="000000"/>
          <w:lang w:val="ru-RU"/>
        </w:rPr>
        <w:t xml:space="preserve"> от одного гражданина в сумме 364,7 тыс.руб. и </w:t>
      </w:r>
      <w:r>
        <w:t>«Парти</w:t>
      </w:r>
      <w:r>
        <w:rPr>
          <w:lang w:val="ru-RU"/>
        </w:rPr>
        <w:t>и</w:t>
      </w:r>
      <w:r>
        <w:t xml:space="preserve"> Возрождения Села»</w:t>
      </w:r>
      <w:r>
        <w:rPr>
          <w:b/>
        </w:rPr>
        <w:t xml:space="preserve"> </w:t>
      </w:r>
      <w:r>
        <w:t xml:space="preserve">от одного юридического лица – </w:t>
      </w:r>
      <w:r>
        <w:rPr>
          <w:lang w:val="ru-RU"/>
        </w:rPr>
        <w:t>в</w:t>
      </w:r>
      <w:r>
        <w:t xml:space="preserve"> сумм</w:t>
      </w:r>
      <w:r>
        <w:rPr>
          <w:lang w:val="ru-RU"/>
        </w:rPr>
        <w:t>е</w:t>
      </w:r>
      <w:r>
        <w:t xml:space="preserve"> </w:t>
      </w:r>
      <w:r>
        <w:rPr>
          <w:rFonts w:hint="default"/>
          <w:lang w:val="ru-RU"/>
        </w:rPr>
        <w:t>7</w:t>
      </w:r>
      <w:r>
        <w:t>5,0 тыс. руб.</w:t>
      </w:r>
      <w:r>
        <w:rPr>
          <w:b/>
        </w:rPr>
        <w:t xml:space="preserve"> 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color w:val="000000"/>
        </w:rPr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юридических лицах с использованием данных </w:t>
      </w:r>
      <w:r>
        <w:t>из ЕГРЮЛ</w:t>
      </w:r>
      <w:r>
        <w:rPr>
          <w:rFonts w:hint="default"/>
          <w:lang w:val="ru-RU"/>
        </w:rPr>
        <w:t>,</w:t>
      </w:r>
      <w:r>
        <w:t xml:space="preserve"> в органах ФНС России</w:t>
      </w:r>
      <w:r>
        <w:rPr>
          <w:rFonts w:hint="default"/>
          <w:lang w:val="ru-RU"/>
        </w:rPr>
        <w:t xml:space="preserve"> и Минюста России</w:t>
      </w:r>
      <w:r>
        <w:t xml:space="preserve">. Проверки сведений о жертвователях - физических лицах проведены с использованием данных из Регистра избирателей (ПРИУР). </w:t>
      </w:r>
    </w:p>
    <w:p>
      <w:pPr>
        <w:widowControl w:val="0"/>
        <w:ind w:firstLine="709"/>
        <w:jc w:val="both"/>
        <w:rPr>
          <w:color w:val="000000"/>
        </w:rPr>
      </w:pPr>
      <w:r>
        <w:rPr>
          <w:color w:val="000000"/>
          <w:lang w:val="ru-RU"/>
        </w:rPr>
        <w:t>Н</w:t>
      </w:r>
      <w:r>
        <w:rPr>
          <w:color w:val="000000"/>
        </w:rPr>
        <w:t xml:space="preserve">арушений и ограничений на внесение пожертвований не выявлено.   </w:t>
      </w:r>
    </w:p>
    <w:p>
      <w:pPr>
        <w:widowControl w:val="0"/>
        <w:ind w:firstLine="709"/>
        <w:jc w:val="both"/>
        <w:rPr>
          <w:color w:val="000000"/>
        </w:rPr>
      </w:pPr>
      <w:r>
        <w:rPr>
          <w:color w:val="000000"/>
          <w:lang w:val="ru-RU"/>
        </w:rPr>
        <w:t>Неправомерное</w:t>
      </w:r>
      <w:r>
        <w:rPr>
          <w:color w:val="000000"/>
        </w:rPr>
        <w:t xml:space="preserve"> пожертвование, поступившее от </w:t>
      </w:r>
      <w:r>
        <w:rPr>
          <w:color w:val="000000"/>
          <w:lang w:val="ru-RU"/>
        </w:rPr>
        <w:t>юридического</w:t>
      </w:r>
      <w:r>
        <w:rPr>
          <w:rFonts w:hint="default"/>
          <w:color w:val="000000"/>
          <w:lang w:val="ru-RU"/>
        </w:rPr>
        <w:t xml:space="preserve"> лица</w:t>
      </w:r>
      <w:r>
        <w:rPr>
          <w:color w:val="000000"/>
        </w:rPr>
        <w:t xml:space="preserve"> в сумме</w:t>
      </w:r>
      <w:r>
        <w:rPr>
          <w:rFonts w:hint="default"/>
          <w:color w:val="000000"/>
          <w:lang w:val="ru-RU"/>
        </w:rPr>
        <w:t xml:space="preserve"> 1300</w:t>
      </w:r>
      <w:r>
        <w:rPr>
          <w:color w:val="000000"/>
        </w:rPr>
        <w:t xml:space="preserve">,0 тыс.руб., оказавшего финансовую поддержку </w:t>
      </w:r>
      <w:r>
        <w:rPr>
          <w:b/>
        </w:rPr>
        <w:t>«</w:t>
      </w:r>
      <w:r>
        <w:rPr>
          <w:b/>
          <w:lang w:val="ru-RU"/>
        </w:rPr>
        <w:t>ЕДИНОЙ</w:t>
      </w:r>
      <w:r>
        <w:rPr>
          <w:rFonts w:hint="default"/>
          <w:b/>
          <w:lang w:val="ru-RU"/>
        </w:rPr>
        <w:t xml:space="preserve"> РОССИИ</w:t>
      </w:r>
      <w:r>
        <w:rPr>
          <w:b/>
        </w:rPr>
        <w:t>»</w:t>
      </w:r>
      <w:r>
        <w:rPr>
          <w:rFonts w:hint="default"/>
          <w:b w:val="0"/>
          <w:bCs/>
          <w:lang w:val="ru-RU"/>
        </w:rPr>
        <w:t>,</w:t>
      </w:r>
      <w:r>
        <w:rPr>
          <w:b w:val="0"/>
          <w:bCs/>
        </w:rPr>
        <w:t xml:space="preserve"> </w:t>
      </w:r>
      <w:r>
        <w:rPr>
          <w:b w:val="0"/>
          <w:bCs/>
          <w:lang w:val="ru-RU"/>
        </w:rPr>
        <w:t>возвращено</w:t>
      </w:r>
      <w:r>
        <w:t xml:space="preserve"> </w:t>
      </w:r>
      <w:r>
        <w:rPr>
          <w:lang w:val="ru-RU"/>
        </w:rPr>
        <w:t>жертвователю</w:t>
      </w:r>
      <w:r>
        <w:rPr>
          <w:rFonts w:hint="default"/>
          <w:lang w:val="ru-RU"/>
        </w:rPr>
        <w:t xml:space="preserve"> </w:t>
      </w:r>
      <w:r>
        <w:t>полном объеме .</w:t>
      </w:r>
      <w:r>
        <w:rPr>
          <w:color w:val="000000"/>
        </w:rPr>
        <w:t xml:space="preserve">  </w:t>
      </w:r>
    </w:p>
    <w:p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поступивших денежных средств </w:t>
      </w:r>
      <w:r>
        <w:rPr>
          <w:rFonts w:hint="default"/>
          <w:szCs w:val="28"/>
          <w:lang w:val="ru-RU"/>
        </w:rPr>
        <w:t>1 791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0</w:t>
      </w:r>
      <w:r>
        <w:rPr>
          <w:szCs w:val="28"/>
        </w:rPr>
        <w:t xml:space="preserve"> тыс. руб., или </w:t>
      </w:r>
      <w:r>
        <w:rPr>
          <w:rFonts w:hint="default"/>
          <w:szCs w:val="28"/>
          <w:lang w:val="ru-RU"/>
        </w:rPr>
        <w:t>8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6</w:t>
      </w:r>
      <w:r>
        <w:rPr>
          <w:szCs w:val="28"/>
        </w:rPr>
        <w:t xml:space="preserve"> % </w:t>
      </w:r>
      <w:r>
        <w:rPr>
          <w:szCs w:val="28"/>
          <w:lang w:val="ru-RU"/>
        </w:rPr>
        <w:t>составили</w:t>
      </w:r>
      <w:r>
        <w:rPr>
          <w:szCs w:val="28"/>
        </w:rPr>
        <w:t xml:space="preserve"> вступительные членские взносы.</w:t>
      </w:r>
    </w:p>
    <w:p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Представленные Сведения показали, что вступительные и членские взносы в течение отчетного квартала поступали у трех региональных отделений политических партий - </w:t>
      </w:r>
      <w:r>
        <w:rPr>
          <w:b/>
          <w:szCs w:val="28"/>
        </w:rPr>
        <w:t>«ЕДИНАЯ РОССИЯ»,</w:t>
      </w:r>
      <w:r>
        <w:rPr>
          <w:szCs w:val="28"/>
        </w:rPr>
        <w:t xml:space="preserve"> </w:t>
      </w:r>
      <w:r>
        <w:rPr>
          <w:b/>
          <w:szCs w:val="28"/>
        </w:rPr>
        <w:t xml:space="preserve">«КПРФ» </w:t>
      </w:r>
      <w:r>
        <w:rPr>
          <w:szCs w:val="28"/>
        </w:rPr>
        <w:t>и</w:t>
      </w:r>
      <w:r>
        <w:rPr>
          <w:b/>
          <w:szCs w:val="28"/>
        </w:rPr>
        <w:t xml:space="preserve"> «КОММУНИСТЫ РОССИИ»</w:t>
      </w:r>
      <w:r>
        <w:rPr>
          <w:szCs w:val="28"/>
        </w:rPr>
        <w:t>.</w:t>
      </w:r>
    </w:p>
    <w:p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Кроме того, в отчетном квартале региональные отделения политических партий получили денежные средства в виде доходов от предпринимательской деятельности в сумме </w:t>
      </w:r>
      <w:r>
        <w:rPr>
          <w:rFonts w:hint="default"/>
          <w:szCs w:val="28"/>
          <w:lang w:val="ru-RU"/>
        </w:rPr>
        <w:t>161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3</w:t>
      </w:r>
      <w:r>
        <w:rPr>
          <w:szCs w:val="28"/>
        </w:rPr>
        <w:t xml:space="preserve"> тыс. руб., или </w:t>
      </w:r>
      <w:r>
        <w:rPr>
          <w:rFonts w:hint="default"/>
          <w:szCs w:val="28"/>
          <w:lang w:val="ru-RU"/>
        </w:rPr>
        <w:t>0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8</w:t>
      </w:r>
      <w:r>
        <w:rPr>
          <w:szCs w:val="28"/>
        </w:rPr>
        <w:t xml:space="preserve"> % от общей суммы поступивших денежных средств</w:t>
      </w:r>
      <w:r>
        <w:rPr>
          <w:rFonts w:hint="default"/>
          <w:szCs w:val="28"/>
          <w:lang w:val="ru-RU"/>
        </w:rPr>
        <w:t xml:space="preserve"> </w:t>
      </w:r>
      <w:r>
        <w:rPr>
          <w:szCs w:val="28"/>
        </w:rPr>
        <w:t xml:space="preserve">и других не запрещенных законом поступлений на сумму </w:t>
      </w:r>
      <w:r>
        <w:rPr>
          <w:rFonts w:hint="default"/>
          <w:szCs w:val="28"/>
          <w:lang w:val="ru-RU"/>
        </w:rPr>
        <w:t>42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5</w:t>
      </w:r>
      <w:r>
        <w:rPr>
          <w:szCs w:val="28"/>
        </w:rPr>
        <w:t xml:space="preserve"> тыс.руб.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Поступления в виде иного имущества в отчетном квартале отражены в отчетах </w:t>
      </w:r>
      <w:r>
        <w:rPr>
          <w:szCs w:val="28"/>
          <w:lang w:val="ru-RU"/>
        </w:rPr>
        <w:t>трех</w:t>
      </w:r>
      <w:r>
        <w:rPr>
          <w:szCs w:val="28"/>
        </w:rPr>
        <w:t xml:space="preserve"> региональных отделений политических партий – </w:t>
      </w:r>
      <w:r>
        <w:rPr>
          <w:rFonts w:hint="default"/>
          <w:b/>
          <w:bCs/>
          <w:szCs w:val="28"/>
          <w:lang w:val="ru-RU"/>
        </w:rPr>
        <w:t>«КПРФ»</w:t>
      </w:r>
      <w:r>
        <w:rPr>
          <w:rFonts w:hint="default"/>
          <w:szCs w:val="28"/>
          <w:lang w:val="ru-RU"/>
        </w:rPr>
        <w:t xml:space="preserve">, </w:t>
      </w:r>
      <w:r>
        <w:rPr>
          <w:b/>
          <w:szCs w:val="28"/>
        </w:rPr>
        <w:t xml:space="preserve">«ЕДИНАЯ РОССИЯ» </w:t>
      </w:r>
      <w:r>
        <w:rPr>
          <w:szCs w:val="28"/>
        </w:rPr>
        <w:t xml:space="preserve">и </w:t>
      </w:r>
      <w:r>
        <w:rPr>
          <w:b/>
          <w:szCs w:val="28"/>
        </w:rPr>
        <w:t>«СПРАВЕДЛИВАЯ РОССИЯ»</w:t>
      </w:r>
      <w:r>
        <w:rPr>
          <w:szCs w:val="28"/>
        </w:rPr>
        <w:t>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Анализ представленных Сведений показал, что расходы региональных отделений политических партий на осуществление уставной деятельности составили </w:t>
      </w:r>
      <w:r>
        <w:rPr>
          <w:rFonts w:hint="default"/>
          <w:szCs w:val="28"/>
          <w:lang w:val="ru-RU"/>
        </w:rPr>
        <w:t>21</w:t>
      </w:r>
      <w:r>
        <w:rPr>
          <w:szCs w:val="28"/>
        </w:rPr>
        <w:t> </w:t>
      </w:r>
      <w:r>
        <w:rPr>
          <w:rFonts w:hint="default"/>
          <w:szCs w:val="28"/>
          <w:lang w:val="ru-RU"/>
        </w:rPr>
        <w:t>463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4</w:t>
      </w:r>
      <w:r>
        <w:rPr>
          <w:color w:val="000000" w:themeColor="text1"/>
          <w:szCs w:val="28"/>
        </w:rPr>
        <w:t xml:space="preserve"> тыс.</w:t>
      </w:r>
      <w:r>
        <w:rPr>
          <w:szCs w:val="28"/>
        </w:rPr>
        <w:t xml:space="preserve"> руб.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Style w:val="10"/>
        <w:tblW w:w="920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2"/>
        <w:gridCol w:w="29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Сведения о расходовании денежных средств региональных отделений </w:t>
            </w:r>
          </w:p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политических партий в</w:t>
            </w:r>
            <w:r>
              <w:rPr>
                <w:rFonts w:ascii="Times New Roman CYR" w:hAnsi="Times New Roman CYR" w:cs="Times New Roman CYR"/>
                <w:lang w:val="ru-RU"/>
              </w:rPr>
              <w:t>о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  <w:lang w:val="en-US"/>
              </w:rPr>
              <w:t>I</w:t>
            </w:r>
            <w:r>
              <w:rPr>
                <w:rFonts w:hint="default" w:ascii="Times New Roman CYR" w:hAnsi="Times New Roman CYR" w:cs="Times New Roman CYR"/>
                <w:lang w:val="en-US"/>
              </w:rPr>
              <w:t>I</w:t>
            </w:r>
            <w:r>
              <w:rPr>
                <w:rFonts w:ascii="Times New Roman CYR" w:hAnsi="Times New Roman CYR" w:cs="Times New Roman CYR"/>
              </w:rPr>
              <w:t xml:space="preserve"> квартале 201</w:t>
            </w:r>
            <w:r>
              <w:rPr>
                <w:rFonts w:hint="default" w:ascii="Times New Roman CYR" w:hAnsi="Times New Roman CYR" w:cs="Times New Roman CYR"/>
                <w:lang w:val="ru-RU"/>
              </w:rPr>
              <w:t>9</w:t>
            </w:r>
            <w:r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 w:val="0"/>
              <w:jc w:val="right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1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ascii="Times New Roman CYR" w:hAnsi="Times New Roman CYR" w:eastAsia="Arial Unicode MS" w:cs="Times New Roman CYR"/>
              </w:rPr>
              <w:t>Израсходовано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 w:val="0"/>
              <w:ind w:left="180" w:righ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en-US"/>
              </w:rPr>
              <w:t>4 173 022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left="180" w:right="9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>
              <w:rPr>
                <w:b/>
                <w:color w:val="000000"/>
                <w:sz w:val="20"/>
                <w:szCs w:val="20"/>
              </w:rPr>
              <w:t>ЕДИНАЯ РОССИЯ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en-US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14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 xml:space="preserve"> 977 490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>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left="180" w:righ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отделение Политической партии    </w:t>
            </w:r>
            <w:r>
              <w:rPr>
                <w:b/>
                <w:sz w:val="20"/>
                <w:szCs w:val="20"/>
              </w:rPr>
              <w:t xml:space="preserve">ЛДПР - </w:t>
            </w:r>
            <w:r>
              <w:rPr>
                <w:sz w:val="20"/>
                <w:szCs w:val="20"/>
              </w:rPr>
              <w:t>Либерально-демократической партии России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en-US"/>
              </w:rPr>
            </w:pPr>
            <w:r>
              <w:rPr>
                <w:rFonts w:hint="default" w:eastAsia="Arial Unicode MS"/>
                <w:sz w:val="20"/>
                <w:szCs w:val="20"/>
                <w:lang w:val="en-US"/>
              </w:rPr>
              <w:t>764 529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>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</w:pPr>
            <w:r>
              <w:rPr>
                <w:color w:val="000000"/>
              </w:rPr>
              <w:t xml:space="preserve">Красноярское региональное отделение  Политической партии "Российская объединенная демократическая партия </w:t>
            </w:r>
            <w:r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en-US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>89 068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>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hint="default" w:eastAsia="Arial Unicode MS"/>
                <w:sz w:val="20"/>
                <w:szCs w:val="20"/>
                <w:lang w:val="ru-RU"/>
              </w:rPr>
              <w:t>4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>61 000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</w:pPr>
            <w:r>
              <w:rPr>
                <w:color w:val="000000"/>
              </w:rPr>
              <w:t xml:space="preserve">Региональное отделение Политической партии </w:t>
            </w:r>
            <w:r>
              <w:rPr>
                <w:b/>
                <w:color w:val="000000"/>
              </w:rPr>
              <w:t>СПРАВЕДЛИВАЯ РОССИЯ</w:t>
            </w:r>
            <w:r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en-US"/>
              </w:rPr>
            </w:pPr>
            <w:r>
              <w:rPr>
                <w:rFonts w:hint="default" w:eastAsia="Arial Unicode MS"/>
                <w:sz w:val="20"/>
                <w:szCs w:val="20"/>
                <w:lang w:val="en-US"/>
              </w:rPr>
              <w:t>614 565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>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</w:pPr>
            <w:r>
              <w:t xml:space="preserve">КРАСНОЯРСКОЕ КРАЕВОЕ ОТДЕЛЕНИЕ Политической партии </w:t>
            </w:r>
            <w:r>
              <w:rPr>
                <w:b/>
              </w:rPr>
              <w:t>КОММУНИСТИЧЕСКАЯ ПАРТИЯ КОММУНИСТЫ РОССИИ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en-US"/>
              </w:rPr>
            </w:pPr>
            <w:r>
              <w:rPr>
                <w:rFonts w:hint="default" w:eastAsia="Arial Unicode MS"/>
                <w:sz w:val="20"/>
                <w:szCs w:val="20"/>
                <w:lang w:val="en-US"/>
              </w:rPr>
              <w:t>2 238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,2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 отделение  в Красноярском крае Политической партии "Гражданская Платформа"</w:t>
            </w: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en-US"/>
              </w:rPr>
            </w:pPr>
            <w:r>
              <w:rPr>
                <w:rFonts w:hint="default" w:eastAsia="Arial Unicode MS"/>
                <w:sz w:val="20"/>
                <w:szCs w:val="20"/>
                <w:lang w:val="en-US"/>
              </w:rPr>
              <w:t>20 480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>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 отделение  в Красноярском крае Всероссийской политической партии "Партия Возрождения Села"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en-US"/>
              </w:rPr>
            </w:pPr>
            <w:r>
              <w:rPr>
                <w:rFonts w:hint="default" w:eastAsia="Arial Unicode MS"/>
                <w:sz w:val="20"/>
                <w:szCs w:val="20"/>
                <w:lang w:val="en-US"/>
              </w:rPr>
              <w:t>60 981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>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2"/>
              <w:keepNext w:val="0"/>
              <w:widowControl w:val="0"/>
              <w:tabs>
                <w:tab w:val="left" w:pos="285"/>
              </w:tabs>
              <w:rPr>
                <w:rFonts w:ascii="Times New Roman" w:hAnsi="Times New Roman" w:eastAsia="Arial Unicode MS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2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 w:val="0"/>
              <w:ind w:right="165"/>
              <w:jc w:val="center"/>
              <w:rPr>
                <w:rFonts w:hint="default" w:eastAsia="Arial Unicode MS"/>
                <w:sz w:val="20"/>
                <w:szCs w:val="20"/>
                <w:lang w:val="en-US"/>
              </w:rPr>
            </w:pPr>
            <w:r>
              <w:rPr>
                <w:rFonts w:hint="default" w:eastAsia="Arial Unicode MS"/>
                <w:sz w:val="20"/>
                <w:szCs w:val="20"/>
                <w:lang w:val="en-US"/>
              </w:rPr>
              <w:t>21 463 376</w:t>
            </w:r>
            <w:r>
              <w:rPr>
                <w:rFonts w:hint="default" w:eastAsia="Arial Unicode MS"/>
                <w:sz w:val="20"/>
                <w:szCs w:val="20"/>
                <w:lang w:val="ru-RU"/>
              </w:rPr>
              <w:t>,</w:t>
            </w:r>
            <w:r>
              <w:rPr>
                <w:rFonts w:hint="default" w:eastAsia="Arial Unicode MS"/>
                <w:sz w:val="20"/>
                <w:szCs w:val="20"/>
                <w:lang w:val="en-US"/>
              </w:rPr>
              <w:t>03</w:t>
            </w:r>
          </w:p>
        </w:tc>
      </w:tr>
    </w:tbl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Иными региональными отделениями политических партий за отчетный период расходование финансовых средств не производилось.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Полученные денежные средства и имеющийся на начало отчетного квартала остаток региональными отделениями политических партий были израсходованы: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содержание региональных отделений и иных зарегистрированных структурных подразделений в сумме </w:t>
      </w:r>
      <w:r>
        <w:rPr>
          <w:color w:val="000000" w:themeColor="text1"/>
          <w:szCs w:val="28"/>
        </w:rPr>
        <w:t>1</w:t>
      </w:r>
      <w:r>
        <w:rPr>
          <w:rFonts w:hint="default"/>
          <w:color w:val="000000" w:themeColor="text1"/>
          <w:szCs w:val="28"/>
          <w:lang w:val="ru-RU"/>
        </w:rPr>
        <w:t>8 220,3</w:t>
      </w:r>
      <w:r>
        <w:rPr>
          <w:szCs w:val="28"/>
        </w:rPr>
        <w:t xml:space="preserve"> тыс. руб., или 8</w:t>
      </w:r>
      <w:r>
        <w:rPr>
          <w:rFonts w:hint="default"/>
          <w:szCs w:val="28"/>
          <w:lang w:val="ru-RU"/>
        </w:rPr>
        <w:t>4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9</w:t>
      </w:r>
      <w:r>
        <w:rPr>
          <w:szCs w:val="28"/>
        </w:rPr>
        <w:t xml:space="preserve"> % от общей суммы расходов;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проведение съездов, партийных конференций, общих собраний региональными отделениями в сумме </w:t>
      </w:r>
      <w:r>
        <w:rPr>
          <w:rFonts w:hint="default"/>
          <w:szCs w:val="28"/>
          <w:lang w:val="ru-RU"/>
        </w:rPr>
        <w:t>31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1</w:t>
      </w:r>
      <w:r>
        <w:rPr>
          <w:szCs w:val="28"/>
        </w:rPr>
        <w:t xml:space="preserve"> тыс. руб., или </w:t>
      </w:r>
      <w:r>
        <w:rPr>
          <w:rFonts w:hint="default"/>
          <w:szCs w:val="28"/>
          <w:lang w:val="ru-RU"/>
        </w:rPr>
        <w:t>0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1</w:t>
      </w:r>
      <w:r>
        <w:rPr>
          <w:szCs w:val="28"/>
        </w:rPr>
        <w:t xml:space="preserve"> % всех расходов;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>
        <w:rPr>
          <w:rFonts w:hint="default"/>
          <w:szCs w:val="28"/>
          <w:lang w:val="ru-RU"/>
        </w:rPr>
        <w:t>1</w:t>
      </w:r>
      <w:r>
        <w:rPr>
          <w:szCs w:val="28"/>
        </w:rPr>
        <w:t xml:space="preserve"> </w:t>
      </w:r>
      <w:r>
        <w:rPr>
          <w:rFonts w:hint="default"/>
          <w:szCs w:val="28"/>
          <w:lang w:val="ru-RU"/>
        </w:rPr>
        <w:t>584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6</w:t>
      </w:r>
      <w:r>
        <w:rPr>
          <w:szCs w:val="28"/>
        </w:rPr>
        <w:t xml:space="preserve"> тыс. руб., или </w:t>
      </w:r>
      <w:r>
        <w:rPr>
          <w:rFonts w:hint="default"/>
          <w:szCs w:val="28"/>
          <w:lang w:val="ru-RU"/>
        </w:rPr>
        <w:t>7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4</w:t>
      </w:r>
      <w:r>
        <w:rPr>
          <w:color w:val="FF0000"/>
          <w:szCs w:val="28"/>
        </w:rPr>
        <w:t xml:space="preserve"> </w:t>
      </w:r>
      <w:r>
        <w:rPr>
          <w:szCs w:val="28"/>
        </w:rPr>
        <w:t>% от общей суммы  всех расходов;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публичные мероприятия расходы за отчетный квартал составили </w:t>
      </w:r>
      <w:r>
        <w:rPr>
          <w:rFonts w:hint="default"/>
          <w:szCs w:val="28"/>
          <w:lang w:val="ru-RU"/>
        </w:rPr>
        <w:t>1 490</w:t>
      </w:r>
      <w:r>
        <w:rPr>
          <w:szCs w:val="28"/>
        </w:rPr>
        <w:t>,</w:t>
      </w:r>
      <w:r>
        <w:rPr>
          <w:rFonts w:hint="default"/>
          <w:szCs w:val="28"/>
          <w:lang w:val="ru-RU"/>
        </w:rPr>
        <w:t>5</w:t>
      </w:r>
      <w:r>
        <w:rPr>
          <w:szCs w:val="28"/>
        </w:rPr>
        <w:t xml:space="preserve"> тыс. руб., или </w:t>
      </w:r>
      <w:r>
        <w:rPr>
          <w:rFonts w:hint="default"/>
          <w:szCs w:val="28"/>
          <w:lang w:val="ru-RU"/>
        </w:rPr>
        <w:t>6,9%</w:t>
      </w:r>
      <w:r>
        <w:rPr>
          <w:szCs w:val="28"/>
        </w:rPr>
        <w:t xml:space="preserve"> от общей суммы всех расходов.</w:t>
      </w:r>
    </w:p>
    <w:p>
      <w:pPr>
        <w:pStyle w:val="7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</w:t>
      </w:r>
      <w:r>
        <w:rPr>
          <w:rFonts w:hint="default"/>
          <w:szCs w:val="28"/>
          <w:lang w:val="en-US"/>
        </w:rPr>
        <w:t>I</w:t>
      </w:r>
      <w:r>
        <w:rPr>
          <w:szCs w:val="28"/>
        </w:rPr>
        <w:t xml:space="preserve"> квартал 201</w:t>
      </w:r>
      <w:r>
        <w:rPr>
          <w:rFonts w:hint="default"/>
          <w:szCs w:val="28"/>
          <w:lang w:val="ru-RU"/>
        </w:rPr>
        <w:t>9</w:t>
      </w:r>
      <w:r>
        <w:rPr>
          <w:szCs w:val="28"/>
        </w:rPr>
        <w:t xml:space="preserve"> года перечислено региональными отделениями политическим партиям - 1</w:t>
      </w:r>
      <w:r>
        <w:rPr>
          <w:rFonts w:hint="default"/>
          <w:szCs w:val="28"/>
          <w:lang w:val="en-US"/>
        </w:rPr>
        <w:t>36</w:t>
      </w:r>
      <w:r>
        <w:rPr>
          <w:szCs w:val="28"/>
        </w:rPr>
        <w:t>,</w:t>
      </w:r>
      <w:r>
        <w:rPr>
          <w:rFonts w:hint="default"/>
          <w:szCs w:val="28"/>
          <w:lang w:val="en-US"/>
        </w:rPr>
        <w:t>9</w:t>
      </w:r>
      <w:r>
        <w:rPr>
          <w:szCs w:val="28"/>
        </w:rPr>
        <w:t xml:space="preserve"> тыс. руб.,                       или 0,6% от общей суммы всех расходов.</w:t>
      </w:r>
    </w:p>
    <w:p>
      <w:pPr>
        <w:ind w:firstLine="708"/>
        <w:jc w:val="both"/>
      </w:pPr>
      <w:r>
        <w:t>Финансирование основного уставного вида деятельности политических партий и их региональных отделений - участие в выборах и референдумах в течение отчетного квартала не производилось.</w:t>
      </w:r>
    </w:p>
    <w:p>
      <w:pPr>
        <w:ind w:firstLine="708"/>
        <w:jc w:val="both"/>
      </w:pPr>
      <w:r>
        <w:t xml:space="preserve">Выбытие иного имущества у региональных отделений за отчетный квартал составило </w:t>
      </w:r>
      <w:r>
        <w:rPr>
          <w:rFonts w:hint="default"/>
          <w:lang w:val="en-US"/>
        </w:rPr>
        <w:t>1 171</w:t>
      </w:r>
      <w:r>
        <w:t>,</w:t>
      </w:r>
      <w:r>
        <w:rPr>
          <w:rFonts w:hint="default"/>
          <w:lang w:val="en-US"/>
        </w:rPr>
        <w:t>1</w:t>
      </w:r>
      <w:r>
        <w:t xml:space="preserve"> тыс. руб.</w:t>
      </w:r>
    </w:p>
    <w:p>
      <w:pPr>
        <w:widowControl w:val="0"/>
        <w:jc w:val="right"/>
      </w:pPr>
    </w:p>
    <w:p>
      <w:pPr>
        <w:widowControl w:val="0"/>
        <w:jc w:val="right"/>
      </w:pPr>
      <w:r>
        <w:t xml:space="preserve">Контрольно-ревизионная служба </w:t>
      </w:r>
    </w:p>
    <w:p>
      <w:pPr>
        <w:widowControl w:val="0"/>
        <w:jc w:val="right"/>
      </w:pPr>
      <w:r>
        <w:t xml:space="preserve">при Избирательной комиссии Красноярского края </w:t>
      </w:r>
    </w:p>
    <w:sectPr>
      <w:headerReference r:id="rId3" w:type="default"/>
      <w:headerReference r:id="rId4" w:type="even"/>
      <w:pgSz w:w="11906" w:h="16838"/>
      <w:pgMar w:top="851" w:right="992" w:bottom="851" w:left="1797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3</w:t>
    </w:r>
    <w:r>
      <w:rPr>
        <w:rStyle w:val="9"/>
      </w:rPr>
      <w:fldChar w:fldCharType="end"/>
    </w:r>
  </w:p>
  <w:p>
    <w:pPr>
      <w:pStyle w:val="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C0965"/>
    <w:multiLevelType w:val="singleLevel"/>
    <w:tmpl w:val="7D7C096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cumentProtection w:enforcement="0"/>
  <w:defaultTabStop w:val="708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1804"/>
    <w:rsid w:val="0000322D"/>
    <w:rsid w:val="00006972"/>
    <w:rsid w:val="00010B77"/>
    <w:rsid w:val="00011AD9"/>
    <w:rsid w:val="0001439E"/>
    <w:rsid w:val="00015F85"/>
    <w:rsid w:val="00020BFD"/>
    <w:rsid w:val="000236FA"/>
    <w:rsid w:val="000241AF"/>
    <w:rsid w:val="00026E71"/>
    <w:rsid w:val="00027969"/>
    <w:rsid w:val="000325EF"/>
    <w:rsid w:val="00034018"/>
    <w:rsid w:val="0004230B"/>
    <w:rsid w:val="00044839"/>
    <w:rsid w:val="00044E41"/>
    <w:rsid w:val="00046B41"/>
    <w:rsid w:val="0004744C"/>
    <w:rsid w:val="00052C3C"/>
    <w:rsid w:val="00063A69"/>
    <w:rsid w:val="00063C74"/>
    <w:rsid w:val="00066865"/>
    <w:rsid w:val="0006746E"/>
    <w:rsid w:val="00067C22"/>
    <w:rsid w:val="00071480"/>
    <w:rsid w:val="00074ABF"/>
    <w:rsid w:val="00077FE3"/>
    <w:rsid w:val="000841F4"/>
    <w:rsid w:val="00085937"/>
    <w:rsid w:val="0008704C"/>
    <w:rsid w:val="00091D69"/>
    <w:rsid w:val="00091EE6"/>
    <w:rsid w:val="000955A6"/>
    <w:rsid w:val="00097209"/>
    <w:rsid w:val="000A0138"/>
    <w:rsid w:val="000A1C18"/>
    <w:rsid w:val="000A2FAD"/>
    <w:rsid w:val="000A748C"/>
    <w:rsid w:val="000B2A0A"/>
    <w:rsid w:val="000B4306"/>
    <w:rsid w:val="000B69C0"/>
    <w:rsid w:val="000C0FAA"/>
    <w:rsid w:val="000C2CD5"/>
    <w:rsid w:val="000C341C"/>
    <w:rsid w:val="000C6FC0"/>
    <w:rsid w:val="000D00EF"/>
    <w:rsid w:val="000D0BB4"/>
    <w:rsid w:val="000D2510"/>
    <w:rsid w:val="000D55BD"/>
    <w:rsid w:val="000D7B5D"/>
    <w:rsid w:val="000E3436"/>
    <w:rsid w:val="000E3EA9"/>
    <w:rsid w:val="000E4DBD"/>
    <w:rsid w:val="000E58A3"/>
    <w:rsid w:val="000E73B4"/>
    <w:rsid w:val="001043DB"/>
    <w:rsid w:val="00113E88"/>
    <w:rsid w:val="00123AC1"/>
    <w:rsid w:val="00124425"/>
    <w:rsid w:val="0012633F"/>
    <w:rsid w:val="00127297"/>
    <w:rsid w:val="00127DF8"/>
    <w:rsid w:val="00131E8E"/>
    <w:rsid w:val="0013495E"/>
    <w:rsid w:val="001351CD"/>
    <w:rsid w:val="0013536E"/>
    <w:rsid w:val="001355B9"/>
    <w:rsid w:val="001407F2"/>
    <w:rsid w:val="00140991"/>
    <w:rsid w:val="00141C77"/>
    <w:rsid w:val="0014330B"/>
    <w:rsid w:val="00144381"/>
    <w:rsid w:val="00145002"/>
    <w:rsid w:val="00145A24"/>
    <w:rsid w:val="0014665A"/>
    <w:rsid w:val="00154F1E"/>
    <w:rsid w:val="0015516B"/>
    <w:rsid w:val="00155DB9"/>
    <w:rsid w:val="00156717"/>
    <w:rsid w:val="00157A91"/>
    <w:rsid w:val="00157E22"/>
    <w:rsid w:val="0016149E"/>
    <w:rsid w:val="00161743"/>
    <w:rsid w:val="001628AE"/>
    <w:rsid w:val="00163138"/>
    <w:rsid w:val="001640AF"/>
    <w:rsid w:val="0016637B"/>
    <w:rsid w:val="00167525"/>
    <w:rsid w:val="001718DA"/>
    <w:rsid w:val="00174DEC"/>
    <w:rsid w:val="00175640"/>
    <w:rsid w:val="0017670F"/>
    <w:rsid w:val="00176EA7"/>
    <w:rsid w:val="001778E6"/>
    <w:rsid w:val="00182B05"/>
    <w:rsid w:val="00187803"/>
    <w:rsid w:val="00187C6C"/>
    <w:rsid w:val="00194B12"/>
    <w:rsid w:val="00195B18"/>
    <w:rsid w:val="001A05A5"/>
    <w:rsid w:val="001A1DD1"/>
    <w:rsid w:val="001A2E42"/>
    <w:rsid w:val="001A5155"/>
    <w:rsid w:val="001A5885"/>
    <w:rsid w:val="001A71CA"/>
    <w:rsid w:val="001B0519"/>
    <w:rsid w:val="001B415F"/>
    <w:rsid w:val="001C06CA"/>
    <w:rsid w:val="001C2175"/>
    <w:rsid w:val="001C7BD2"/>
    <w:rsid w:val="001D3289"/>
    <w:rsid w:val="001D383D"/>
    <w:rsid w:val="001D6697"/>
    <w:rsid w:val="001E1A02"/>
    <w:rsid w:val="001E1FD9"/>
    <w:rsid w:val="001E2644"/>
    <w:rsid w:val="001F23F6"/>
    <w:rsid w:val="001F4557"/>
    <w:rsid w:val="001F7F0C"/>
    <w:rsid w:val="00202265"/>
    <w:rsid w:val="002068C8"/>
    <w:rsid w:val="002079BA"/>
    <w:rsid w:val="00213263"/>
    <w:rsid w:val="0021511C"/>
    <w:rsid w:val="00220ED8"/>
    <w:rsid w:val="00222791"/>
    <w:rsid w:val="0022567F"/>
    <w:rsid w:val="00231E39"/>
    <w:rsid w:val="00232B25"/>
    <w:rsid w:val="00233EA9"/>
    <w:rsid w:val="002410B5"/>
    <w:rsid w:val="002436D8"/>
    <w:rsid w:val="00244355"/>
    <w:rsid w:val="00244465"/>
    <w:rsid w:val="00244F9B"/>
    <w:rsid w:val="00246C80"/>
    <w:rsid w:val="00247BAF"/>
    <w:rsid w:val="00250437"/>
    <w:rsid w:val="00260821"/>
    <w:rsid w:val="002627AA"/>
    <w:rsid w:val="00262BAC"/>
    <w:rsid w:val="0026331E"/>
    <w:rsid w:val="002645B7"/>
    <w:rsid w:val="00266A72"/>
    <w:rsid w:val="00270059"/>
    <w:rsid w:val="00271EFF"/>
    <w:rsid w:val="00272EA7"/>
    <w:rsid w:val="002747C0"/>
    <w:rsid w:val="00276A10"/>
    <w:rsid w:val="00281A01"/>
    <w:rsid w:val="00284BA5"/>
    <w:rsid w:val="0028631F"/>
    <w:rsid w:val="00287FC2"/>
    <w:rsid w:val="00291422"/>
    <w:rsid w:val="002917F6"/>
    <w:rsid w:val="002966CC"/>
    <w:rsid w:val="002A3874"/>
    <w:rsid w:val="002A3DCF"/>
    <w:rsid w:val="002A6EC2"/>
    <w:rsid w:val="002B24F2"/>
    <w:rsid w:val="002B2BAE"/>
    <w:rsid w:val="002B4C30"/>
    <w:rsid w:val="002B674D"/>
    <w:rsid w:val="002C0B46"/>
    <w:rsid w:val="002C14DF"/>
    <w:rsid w:val="002C2DAC"/>
    <w:rsid w:val="002C544F"/>
    <w:rsid w:val="002C7555"/>
    <w:rsid w:val="002C7C54"/>
    <w:rsid w:val="002D0AF6"/>
    <w:rsid w:val="002D1C9D"/>
    <w:rsid w:val="002D64DF"/>
    <w:rsid w:val="002D7530"/>
    <w:rsid w:val="002E1417"/>
    <w:rsid w:val="002E15E1"/>
    <w:rsid w:val="002E1C63"/>
    <w:rsid w:val="002E2F28"/>
    <w:rsid w:val="002E6423"/>
    <w:rsid w:val="002E6AC3"/>
    <w:rsid w:val="002E78BA"/>
    <w:rsid w:val="002F54A0"/>
    <w:rsid w:val="002F7FD9"/>
    <w:rsid w:val="00301F6A"/>
    <w:rsid w:val="003023D6"/>
    <w:rsid w:val="00303AF8"/>
    <w:rsid w:val="00307689"/>
    <w:rsid w:val="0031028D"/>
    <w:rsid w:val="003127FE"/>
    <w:rsid w:val="00312D1E"/>
    <w:rsid w:val="00313583"/>
    <w:rsid w:val="00316E24"/>
    <w:rsid w:val="00317306"/>
    <w:rsid w:val="003205B0"/>
    <w:rsid w:val="0032224C"/>
    <w:rsid w:val="00322C34"/>
    <w:rsid w:val="00325E4C"/>
    <w:rsid w:val="003301E5"/>
    <w:rsid w:val="00330895"/>
    <w:rsid w:val="003313FE"/>
    <w:rsid w:val="00335DF7"/>
    <w:rsid w:val="00346CFA"/>
    <w:rsid w:val="0035044A"/>
    <w:rsid w:val="003506DB"/>
    <w:rsid w:val="00351C50"/>
    <w:rsid w:val="00351F89"/>
    <w:rsid w:val="003577E9"/>
    <w:rsid w:val="00360400"/>
    <w:rsid w:val="0036055F"/>
    <w:rsid w:val="003605D7"/>
    <w:rsid w:val="0036095E"/>
    <w:rsid w:val="0036295A"/>
    <w:rsid w:val="0036445B"/>
    <w:rsid w:val="003671FA"/>
    <w:rsid w:val="00370588"/>
    <w:rsid w:val="00370B51"/>
    <w:rsid w:val="003710A1"/>
    <w:rsid w:val="00372ED2"/>
    <w:rsid w:val="00375B42"/>
    <w:rsid w:val="00375D1A"/>
    <w:rsid w:val="00382F7A"/>
    <w:rsid w:val="00385F93"/>
    <w:rsid w:val="0039094E"/>
    <w:rsid w:val="003B0658"/>
    <w:rsid w:val="003B386D"/>
    <w:rsid w:val="003C7602"/>
    <w:rsid w:val="003E29DF"/>
    <w:rsid w:val="003E3754"/>
    <w:rsid w:val="003E3B57"/>
    <w:rsid w:val="003E43C8"/>
    <w:rsid w:val="003E63EC"/>
    <w:rsid w:val="003E7263"/>
    <w:rsid w:val="003F0B3E"/>
    <w:rsid w:val="003F30D9"/>
    <w:rsid w:val="003F3AAE"/>
    <w:rsid w:val="003F43C1"/>
    <w:rsid w:val="003F6C69"/>
    <w:rsid w:val="003F7F8E"/>
    <w:rsid w:val="004066C0"/>
    <w:rsid w:val="00411691"/>
    <w:rsid w:val="00413F2D"/>
    <w:rsid w:val="0041410F"/>
    <w:rsid w:val="004144CC"/>
    <w:rsid w:val="00420BA5"/>
    <w:rsid w:val="0042137E"/>
    <w:rsid w:val="004236AE"/>
    <w:rsid w:val="00425351"/>
    <w:rsid w:val="00435269"/>
    <w:rsid w:val="00443196"/>
    <w:rsid w:val="004451DC"/>
    <w:rsid w:val="0044705D"/>
    <w:rsid w:val="00453482"/>
    <w:rsid w:val="004570E3"/>
    <w:rsid w:val="00463EB7"/>
    <w:rsid w:val="004648D0"/>
    <w:rsid w:val="00467509"/>
    <w:rsid w:val="004677F2"/>
    <w:rsid w:val="00472211"/>
    <w:rsid w:val="004749CF"/>
    <w:rsid w:val="00477107"/>
    <w:rsid w:val="00480585"/>
    <w:rsid w:val="004806AB"/>
    <w:rsid w:val="004856FE"/>
    <w:rsid w:val="00485A7F"/>
    <w:rsid w:val="004907F1"/>
    <w:rsid w:val="00494757"/>
    <w:rsid w:val="00495136"/>
    <w:rsid w:val="00496656"/>
    <w:rsid w:val="00497C3F"/>
    <w:rsid w:val="004A3D5B"/>
    <w:rsid w:val="004A6B7F"/>
    <w:rsid w:val="004A6BC5"/>
    <w:rsid w:val="004A6C67"/>
    <w:rsid w:val="004A77DD"/>
    <w:rsid w:val="004B0B41"/>
    <w:rsid w:val="004B59D1"/>
    <w:rsid w:val="004B66B9"/>
    <w:rsid w:val="004B6C60"/>
    <w:rsid w:val="004C028C"/>
    <w:rsid w:val="004C1325"/>
    <w:rsid w:val="004C3448"/>
    <w:rsid w:val="004C3E30"/>
    <w:rsid w:val="004C58CA"/>
    <w:rsid w:val="004C6D48"/>
    <w:rsid w:val="004D0003"/>
    <w:rsid w:val="004D3B78"/>
    <w:rsid w:val="004D5840"/>
    <w:rsid w:val="004D5FB6"/>
    <w:rsid w:val="004D6905"/>
    <w:rsid w:val="004E3504"/>
    <w:rsid w:val="004E6FE5"/>
    <w:rsid w:val="004E74F6"/>
    <w:rsid w:val="004F30AE"/>
    <w:rsid w:val="004F422D"/>
    <w:rsid w:val="004F4A6A"/>
    <w:rsid w:val="004F7395"/>
    <w:rsid w:val="00500C22"/>
    <w:rsid w:val="00501210"/>
    <w:rsid w:val="00503EEC"/>
    <w:rsid w:val="00504137"/>
    <w:rsid w:val="00504889"/>
    <w:rsid w:val="005117DE"/>
    <w:rsid w:val="00512AD8"/>
    <w:rsid w:val="00512EB8"/>
    <w:rsid w:val="00515F5E"/>
    <w:rsid w:val="00517916"/>
    <w:rsid w:val="00522C42"/>
    <w:rsid w:val="0053075A"/>
    <w:rsid w:val="00534103"/>
    <w:rsid w:val="00535385"/>
    <w:rsid w:val="0053662A"/>
    <w:rsid w:val="00541CC0"/>
    <w:rsid w:val="005516F8"/>
    <w:rsid w:val="00552160"/>
    <w:rsid w:val="00565918"/>
    <w:rsid w:val="005702ED"/>
    <w:rsid w:val="0057432D"/>
    <w:rsid w:val="00576029"/>
    <w:rsid w:val="00580863"/>
    <w:rsid w:val="005821C0"/>
    <w:rsid w:val="00582661"/>
    <w:rsid w:val="00585D83"/>
    <w:rsid w:val="005864E0"/>
    <w:rsid w:val="00596473"/>
    <w:rsid w:val="0059655A"/>
    <w:rsid w:val="005974B3"/>
    <w:rsid w:val="005979AB"/>
    <w:rsid w:val="005A117E"/>
    <w:rsid w:val="005B0F2C"/>
    <w:rsid w:val="005B1A0D"/>
    <w:rsid w:val="005B1DDD"/>
    <w:rsid w:val="005B36FE"/>
    <w:rsid w:val="005C16EA"/>
    <w:rsid w:val="005C1B8F"/>
    <w:rsid w:val="005C3D45"/>
    <w:rsid w:val="005D2350"/>
    <w:rsid w:val="005D4284"/>
    <w:rsid w:val="005D6F38"/>
    <w:rsid w:val="005E002E"/>
    <w:rsid w:val="005E0701"/>
    <w:rsid w:val="005E1B7F"/>
    <w:rsid w:val="005E64D9"/>
    <w:rsid w:val="005F19E4"/>
    <w:rsid w:val="005F1C80"/>
    <w:rsid w:val="005F6133"/>
    <w:rsid w:val="005F6223"/>
    <w:rsid w:val="00601FEC"/>
    <w:rsid w:val="0060292B"/>
    <w:rsid w:val="0060479A"/>
    <w:rsid w:val="006051DD"/>
    <w:rsid w:val="00606C09"/>
    <w:rsid w:val="006076ED"/>
    <w:rsid w:val="00612DDC"/>
    <w:rsid w:val="00614779"/>
    <w:rsid w:val="00615A27"/>
    <w:rsid w:val="0061613F"/>
    <w:rsid w:val="0061715C"/>
    <w:rsid w:val="006209EA"/>
    <w:rsid w:val="00625395"/>
    <w:rsid w:val="006279B1"/>
    <w:rsid w:val="00631CB8"/>
    <w:rsid w:val="00632357"/>
    <w:rsid w:val="006435C8"/>
    <w:rsid w:val="006436A5"/>
    <w:rsid w:val="00644A2B"/>
    <w:rsid w:val="00644E35"/>
    <w:rsid w:val="00645E8F"/>
    <w:rsid w:val="00647D1F"/>
    <w:rsid w:val="00651A23"/>
    <w:rsid w:val="0065411A"/>
    <w:rsid w:val="00657BD8"/>
    <w:rsid w:val="00663CB9"/>
    <w:rsid w:val="0066484A"/>
    <w:rsid w:val="006658D9"/>
    <w:rsid w:val="0066650D"/>
    <w:rsid w:val="00666E64"/>
    <w:rsid w:val="006679FE"/>
    <w:rsid w:val="006714F1"/>
    <w:rsid w:val="006741C7"/>
    <w:rsid w:val="00680D86"/>
    <w:rsid w:val="00683772"/>
    <w:rsid w:val="00684BF5"/>
    <w:rsid w:val="00685283"/>
    <w:rsid w:val="00687A68"/>
    <w:rsid w:val="0069161F"/>
    <w:rsid w:val="006918A5"/>
    <w:rsid w:val="00695638"/>
    <w:rsid w:val="006966CC"/>
    <w:rsid w:val="00697C87"/>
    <w:rsid w:val="006A2623"/>
    <w:rsid w:val="006A2EE8"/>
    <w:rsid w:val="006A3709"/>
    <w:rsid w:val="006A4859"/>
    <w:rsid w:val="006B0685"/>
    <w:rsid w:val="006B1078"/>
    <w:rsid w:val="006B5FC5"/>
    <w:rsid w:val="006C1F17"/>
    <w:rsid w:val="006C3F1D"/>
    <w:rsid w:val="006C3FBD"/>
    <w:rsid w:val="006C5D00"/>
    <w:rsid w:val="006C7354"/>
    <w:rsid w:val="006D40B3"/>
    <w:rsid w:val="006D5F13"/>
    <w:rsid w:val="006D7D6A"/>
    <w:rsid w:val="006E0A1C"/>
    <w:rsid w:val="006E19DD"/>
    <w:rsid w:val="006E1E6B"/>
    <w:rsid w:val="006E2221"/>
    <w:rsid w:val="006E6038"/>
    <w:rsid w:val="006E7970"/>
    <w:rsid w:val="006F140A"/>
    <w:rsid w:val="006F3FBF"/>
    <w:rsid w:val="006F5DA6"/>
    <w:rsid w:val="006F73D4"/>
    <w:rsid w:val="007011EF"/>
    <w:rsid w:val="007023E3"/>
    <w:rsid w:val="00703E59"/>
    <w:rsid w:val="00703F2D"/>
    <w:rsid w:val="00705D67"/>
    <w:rsid w:val="00706884"/>
    <w:rsid w:val="00706A97"/>
    <w:rsid w:val="00710606"/>
    <w:rsid w:val="00714BB7"/>
    <w:rsid w:val="00715D58"/>
    <w:rsid w:val="00716FFE"/>
    <w:rsid w:val="0072026A"/>
    <w:rsid w:val="00720F43"/>
    <w:rsid w:val="00721C69"/>
    <w:rsid w:val="0072218E"/>
    <w:rsid w:val="00722748"/>
    <w:rsid w:val="00722F79"/>
    <w:rsid w:val="00723240"/>
    <w:rsid w:val="00725045"/>
    <w:rsid w:val="0072600A"/>
    <w:rsid w:val="00733CE1"/>
    <w:rsid w:val="007357F2"/>
    <w:rsid w:val="00740E03"/>
    <w:rsid w:val="00740F1A"/>
    <w:rsid w:val="00742690"/>
    <w:rsid w:val="00743153"/>
    <w:rsid w:val="00745DB6"/>
    <w:rsid w:val="007464C2"/>
    <w:rsid w:val="00747A8C"/>
    <w:rsid w:val="0075796D"/>
    <w:rsid w:val="00757BFE"/>
    <w:rsid w:val="00760635"/>
    <w:rsid w:val="00761E79"/>
    <w:rsid w:val="0077012F"/>
    <w:rsid w:val="00772255"/>
    <w:rsid w:val="00774654"/>
    <w:rsid w:val="00776910"/>
    <w:rsid w:val="00780E76"/>
    <w:rsid w:val="00781978"/>
    <w:rsid w:val="00781DB7"/>
    <w:rsid w:val="00784F9A"/>
    <w:rsid w:val="0078551A"/>
    <w:rsid w:val="00785532"/>
    <w:rsid w:val="00785DC8"/>
    <w:rsid w:val="00786009"/>
    <w:rsid w:val="007863FA"/>
    <w:rsid w:val="007928EC"/>
    <w:rsid w:val="0079402B"/>
    <w:rsid w:val="007954D0"/>
    <w:rsid w:val="0079553D"/>
    <w:rsid w:val="007A0B6E"/>
    <w:rsid w:val="007A121C"/>
    <w:rsid w:val="007A3D05"/>
    <w:rsid w:val="007A5339"/>
    <w:rsid w:val="007A7A14"/>
    <w:rsid w:val="007A7FFD"/>
    <w:rsid w:val="007B7F84"/>
    <w:rsid w:val="007C075E"/>
    <w:rsid w:val="007C241A"/>
    <w:rsid w:val="007D26B5"/>
    <w:rsid w:val="007D30CC"/>
    <w:rsid w:val="007D4996"/>
    <w:rsid w:val="007D644A"/>
    <w:rsid w:val="007D7B29"/>
    <w:rsid w:val="007E0E8D"/>
    <w:rsid w:val="007E1286"/>
    <w:rsid w:val="007E39CA"/>
    <w:rsid w:val="007E6407"/>
    <w:rsid w:val="007F1036"/>
    <w:rsid w:val="007F4314"/>
    <w:rsid w:val="007F4DAD"/>
    <w:rsid w:val="007F7815"/>
    <w:rsid w:val="007F7AD7"/>
    <w:rsid w:val="00801C28"/>
    <w:rsid w:val="008034D4"/>
    <w:rsid w:val="0080461A"/>
    <w:rsid w:val="00804F05"/>
    <w:rsid w:val="008064F6"/>
    <w:rsid w:val="00806A9D"/>
    <w:rsid w:val="008070DE"/>
    <w:rsid w:val="0080755E"/>
    <w:rsid w:val="00813AFC"/>
    <w:rsid w:val="0081424A"/>
    <w:rsid w:val="00817FE6"/>
    <w:rsid w:val="008219B7"/>
    <w:rsid w:val="0082286C"/>
    <w:rsid w:val="008253EF"/>
    <w:rsid w:val="0082615B"/>
    <w:rsid w:val="00840754"/>
    <w:rsid w:val="00842708"/>
    <w:rsid w:val="00845FF5"/>
    <w:rsid w:val="00851632"/>
    <w:rsid w:val="00851FDA"/>
    <w:rsid w:val="008543E6"/>
    <w:rsid w:val="00855833"/>
    <w:rsid w:val="00862C04"/>
    <w:rsid w:val="008654FF"/>
    <w:rsid w:val="0087055A"/>
    <w:rsid w:val="00871455"/>
    <w:rsid w:val="00871E5F"/>
    <w:rsid w:val="00872FE4"/>
    <w:rsid w:val="00873A46"/>
    <w:rsid w:val="00874235"/>
    <w:rsid w:val="00880359"/>
    <w:rsid w:val="00883E3E"/>
    <w:rsid w:val="008856D1"/>
    <w:rsid w:val="00887BE3"/>
    <w:rsid w:val="0089123C"/>
    <w:rsid w:val="0089134B"/>
    <w:rsid w:val="0089339B"/>
    <w:rsid w:val="008947FD"/>
    <w:rsid w:val="00895F04"/>
    <w:rsid w:val="00895FFD"/>
    <w:rsid w:val="00896053"/>
    <w:rsid w:val="0089644B"/>
    <w:rsid w:val="008968ED"/>
    <w:rsid w:val="00896A94"/>
    <w:rsid w:val="00897476"/>
    <w:rsid w:val="00897D3E"/>
    <w:rsid w:val="008A0183"/>
    <w:rsid w:val="008A11B9"/>
    <w:rsid w:val="008A1635"/>
    <w:rsid w:val="008A541F"/>
    <w:rsid w:val="008A5D2E"/>
    <w:rsid w:val="008A6F2F"/>
    <w:rsid w:val="008B3836"/>
    <w:rsid w:val="008B669C"/>
    <w:rsid w:val="008B6911"/>
    <w:rsid w:val="008B6FC0"/>
    <w:rsid w:val="008C1034"/>
    <w:rsid w:val="008C1122"/>
    <w:rsid w:val="008C277B"/>
    <w:rsid w:val="008C2ADF"/>
    <w:rsid w:val="008C5293"/>
    <w:rsid w:val="008C7904"/>
    <w:rsid w:val="008D3B6A"/>
    <w:rsid w:val="008D3F0E"/>
    <w:rsid w:val="008D5271"/>
    <w:rsid w:val="008D7D3F"/>
    <w:rsid w:val="008E1615"/>
    <w:rsid w:val="008E2233"/>
    <w:rsid w:val="008E2C84"/>
    <w:rsid w:val="008E64CB"/>
    <w:rsid w:val="008F02CD"/>
    <w:rsid w:val="008F05A9"/>
    <w:rsid w:val="008F305F"/>
    <w:rsid w:val="008F33E0"/>
    <w:rsid w:val="008F3D18"/>
    <w:rsid w:val="008F4043"/>
    <w:rsid w:val="009002EA"/>
    <w:rsid w:val="00900473"/>
    <w:rsid w:val="009023E8"/>
    <w:rsid w:val="0090566C"/>
    <w:rsid w:val="009077BA"/>
    <w:rsid w:val="00914D7C"/>
    <w:rsid w:val="00915352"/>
    <w:rsid w:val="00915C7F"/>
    <w:rsid w:val="00916DC0"/>
    <w:rsid w:val="00922419"/>
    <w:rsid w:val="0092269E"/>
    <w:rsid w:val="0092441A"/>
    <w:rsid w:val="00925DB6"/>
    <w:rsid w:val="00930CE5"/>
    <w:rsid w:val="0093290E"/>
    <w:rsid w:val="00942FBC"/>
    <w:rsid w:val="00944143"/>
    <w:rsid w:val="009554DC"/>
    <w:rsid w:val="00955DE4"/>
    <w:rsid w:val="00956515"/>
    <w:rsid w:val="0095668A"/>
    <w:rsid w:val="00962260"/>
    <w:rsid w:val="00963296"/>
    <w:rsid w:val="00963329"/>
    <w:rsid w:val="0096379A"/>
    <w:rsid w:val="00966011"/>
    <w:rsid w:val="009666B6"/>
    <w:rsid w:val="00966A95"/>
    <w:rsid w:val="009703B9"/>
    <w:rsid w:val="00972EE5"/>
    <w:rsid w:val="00972FAB"/>
    <w:rsid w:val="00975389"/>
    <w:rsid w:val="00980DF7"/>
    <w:rsid w:val="00982A98"/>
    <w:rsid w:val="00991056"/>
    <w:rsid w:val="00992FB9"/>
    <w:rsid w:val="0099358C"/>
    <w:rsid w:val="0099596D"/>
    <w:rsid w:val="00996C6B"/>
    <w:rsid w:val="009977F3"/>
    <w:rsid w:val="009A00C6"/>
    <w:rsid w:val="009A2B82"/>
    <w:rsid w:val="009A2FEF"/>
    <w:rsid w:val="009A6050"/>
    <w:rsid w:val="009A6FD7"/>
    <w:rsid w:val="009A79CB"/>
    <w:rsid w:val="009B1328"/>
    <w:rsid w:val="009B712E"/>
    <w:rsid w:val="009C1716"/>
    <w:rsid w:val="009C1B92"/>
    <w:rsid w:val="009C3694"/>
    <w:rsid w:val="009C5A25"/>
    <w:rsid w:val="009C6402"/>
    <w:rsid w:val="009C6BB8"/>
    <w:rsid w:val="009C6EAD"/>
    <w:rsid w:val="009C7B7B"/>
    <w:rsid w:val="009D27C1"/>
    <w:rsid w:val="009D5312"/>
    <w:rsid w:val="009D7A30"/>
    <w:rsid w:val="009E1AE8"/>
    <w:rsid w:val="009E44DC"/>
    <w:rsid w:val="009F4305"/>
    <w:rsid w:val="009F4706"/>
    <w:rsid w:val="009F5CB9"/>
    <w:rsid w:val="009F761B"/>
    <w:rsid w:val="00A000C5"/>
    <w:rsid w:val="00A01ADE"/>
    <w:rsid w:val="00A03215"/>
    <w:rsid w:val="00A03F7B"/>
    <w:rsid w:val="00A05BC7"/>
    <w:rsid w:val="00A07E0E"/>
    <w:rsid w:val="00A11E1D"/>
    <w:rsid w:val="00A13E33"/>
    <w:rsid w:val="00A153E3"/>
    <w:rsid w:val="00A2266F"/>
    <w:rsid w:val="00A25910"/>
    <w:rsid w:val="00A25BA1"/>
    <w:rsid w:val="00A26069"/>
    <w:rsid w:val="00A26709"/>
    <w:rsid w:val="00A26EA1"/>
    <w:rsid w:val="00A34681"/>
    <w:rsid w:val="00A35184"/>
    <w:rsid w:val="00A35AF7"/>
    <w:rsid w:val="00A3658F"/>
    <w:rsid w:val="00A405C1"/>
    <w:rsid w:val="00A40DB9"/>
    <w:rsid w:val="00A41753"/>
    <w:rsid w:val="00A42CE6"/>
    <w:rsid w:val="00A443BD"/>
    <w:rsid w:val="00A51793"/>
    <w:rsid w:val="00A51CF2"/>
    <w:rsid w:val="00A521A0"/>
    <w:rsid w:val="00A53C1B"/>
    <w:rsid w:val="00A56892"/>
    <w:rsid w:val="00A571C4"/>
    <w:rsid w:val="00A63779"/>
    <w:rsid w:val="00A65400"/>
    <w:rsid w:val="00A659A8"/>
    <w:rsid w:val="00A65CFD"/>
    <w:rsid w:val="00A65EF3"/>
    <w:rsid w:val="00A71273"/>
    <w:rsid w:val="00A7226F"/>
    <w:rsid w:val="00A753A5"/>
    <w:rsid w:val="00A81415"/>
    <w:rsid w:val="00A81C78"/>
    <w:rsid w:val="00A860BD"/>
    <w:rsid w:val="00A87E6E"/>
    <w:rsid w:val="00A94B55"/>
    <w:rsid w:val="00A95DFA"/>
    <w:rsid w:val="00A96712"/>
    <w:rsid w:val="00AA20BE"/>
    <w:rsid w:val="00AA354C"/>
    <w:rsid w:val="00AA5E2A"/>
    <w:rsid w:val="00AA6587"/>
    <w:rsid w:val="00AA7858"/>
    <w:rsid w:val="00AA7FE1"/>
    <w:rsid w:val="00AB0E7C"/>
    <w:rsid w:val="00AB3280"/>
    <w:rsid w:val="00AB3EE8"/>
    <w:rsid w:val="00AB3F36"/>
    <w:rsid w:val="00AB6DB5"/>
    <w:rsid w:val="00AB7E6C"/>
    <w:rsid w:val="00AC1747"/>
    <w:rsid w:val="00AC1ACE"/>
    <w:rsid w:val="00AC56FC"/>
    <w:rsid w:val="00AD18A2"/>
    <w:rsid w:val="00AD29BF"/>
    <w:rsid w:val="00AD2A2F"/>
    <w:rsid w:val="00AD2E2E"/>
    <w:rsid w:val="00AD59E7"/>
    <w:rsid w:val="00AD6C03"/>
    <w:rsid w:val="00AE056A"/>
    <w:rsid w:val="00AE275C"/>
    <w:rsid w:val="00AE4621"/>
    <w:rsid w:val="00AE5AB9"/>
    <w:rsid w:val="00AE6B4E"/>
    <w:rsid w:val="00AF0AB9"/>
    <w:rsid w:val="00AF1612"/>
    <w:rsid w:val="00AF582C"/>
    <w:rsid w:val="00AF5947"/>
    <w:rsid w:val="00B00585"/>
    <w:rsid w:val="00B04057"/>
    <w:rsid w:val="00B07E88"/>
    <w:rsid w:val="00B10E0F"/>
    <w:rsid w:val="00B1208A"/>
    <w:rsid w:val="00B2140E"/>
    <w:rsid w:val="00B22B60"/>
    <w:rsid w:val="00B22D26"/>
    <w:rsid w:val="00B25D68"/>
    <w:rsid w:val="00B25FE7"/>
    <w:rsid w:val="00B262EB"/>
    <w:rsid w:val="00B37C0C"/>
    <w:rsid w:val="00B41727"/>
    <w:rsid w:val="00B42C10"/>
    <w:rsid w:val="00B43E02"/>
    <w:rsid w:val="00B46D99"/>
    <w:rsid w:val="00B47880"/>
    <w:rsid w:val="00B52B8F"/>
    <w:rsid w:val="00B534D1"/>
    <w:rsid w:val="00B53A33"/>
    <w:rsid w:val="00B55357"/>
    <w:rsid w:val="00B57034"/>
    <w:rsid w:val="00B63D6C"/>
    <w:rsid w:val="00B656E4"/>
    <w:rsid w:val="00B70402"/>
    <w:rsid w:val="00B7091C"/>
    <w:rsid w:val="00B73C7E"/>
    <w:rsid w:val="00B77E10"/>
    <w:rsid w:val="00B801A6"/>
    <w:rsid w:val="00B82FA4"/>
    <w:rsid w:val="00B8367D"/>
    <w:rsid w:val="00B846D3"/>
    <w:rsid w:val="00B84CBD"/>
    <w:rsid w:val="00B86DE9"/>
    <w:rsid w:val="00B9096C"/>
    <w:rsid w:val="00B92E6A"/>
    <w:rsid w:val="00BA2DE2"/>
    <w:rsid w:val="00BA4BBA"/>
    <w:rsid w:val="00BA4C3D"/>
    <w:rsid w:val="00BA5D82"/>
    <w:rsid w:val="00BB06DB"/>
    <w:rsid w:val="00BB2ACF"/>
    <w:rsid w:val="00BB3177"/>
    <w:rsid w:val="00BB5D63"/>
    <w:rsid w:val="00BB797A"/>
    <w:rsid w:val="00BC372C"/>
    <w:rsid w:val="00BC5536"/>
    <w:rsid w:val="00BD1BF4"/>
    <w:rsid w:val="00BD35C9"/>
    <w:rsid w:val="00BD4B73"/>
    <w:rsid w:val="00BD572B"/>
    <w:rsid w:val="00BE2B8B"/>
    <w:rsid w:val="00BE3D0F"/>
    <w:rsid w:val="00BE5868"/>
    <w:rsid w:val="00BE5E6F"/>
    <w:rsid w:val="00BE795E"/>
    <w:rsid w:val="00BF3087"/>
    <w:rsid w:val="00BF7574"/>
    <w:rsid w:val="00C024F7"/>
    <w:rsid w:val="00C02790"/>
    <w:rsid w:val="00C03127"/>
    <w:rsid w:val="00C0464C"/>
    <w:rsid w:val="00C10F67"/>
    <w:rsid w:val="00C13C3C"/>
    <w:rsid w:val="00C140EB"/>
    <w:rsid w:val="00C14330"/>
    <w:rsid w:val="00C14714"/>
    <w:rsid w:val="00C16EAE"/>
    <w:rsid w:val="00C17CC0"/>
    <w:rsid w:val="00C20C3B"/>
    <w:rsid w:val="00C20E2B"/>
    <w:rsid w:val="00C23BD8"/>
    <w:rsid w:val="00C25073"/>
    <w:rsid w:val="00C26CD8"/>
    <w:rsid w:val="00C27F74"/>
    <w:rsid w:val="00C30141"/>
    <w:rsid w:val="00C301B1"/>
    <w:rsid w:val="00C31A4B"/>
    <w:rsid w:val="00C324FF"/>
    <w:rsid w:val="00C36AE8"/>
    <w:rsid w:val="00C3764B"/>
    <w:rsid w:val="00C4144A"/>
    <w:rsid w:val="00C4233B"/>
    <w:rsid w:val="00C42EF0"/>
    <w:rsid w:val="00C46403"/>
    <w:rsid w:val="00C4778C"/>
    <w:rsid w:val="00C47936"/>
    <w:rsid w:val="00C47B1C"/>
    <w:rsid w:val="00C51FBD"/>
    <w:rsid w:val="00C55761"/>
    <w:rsid w:val="00C56D30"/>
    <w:rsid w:val="00C605D9"/>
    <w:rsid w:val="00C61400"/>
    <w:rsid w:val="00C61466"/>
    <w:rsid w:val="00C62DCA"/>
    <w:rsid w:val="00C64950"/>
    <w:rsid w:val="00C72264"/>
    <w:rsid w:val="00C73D9A"/>
    <w:rsid w:val="00C74028"/>
    <w:rsid w:val="00C76307"/>
    <w:rsid w:val="00C812DB"/>
    <w:rsid w:val="00C906AB"/>
    <w:rsid w:val="00C91804"/>
    <w:rsid w:val="00C91E5E"/>
    <w:rsid w:val="00C92EB7"/>
    <w:rsid w:val="00C93CE7"/>
    <w:rsid w:val="00C96EF2"/>
    <w:rsid w:val="00CA05BC"/>
    <w:rsid w:val="00CA1A65"/>
    <w:rsid w:val="00CA6DCA"/>
    <w:rsid w:val="00CA76EC"/>
    <w:rsid w:val="00CB1E25"/>
    <w:rsid w:val="00CB38D4"/>
    <w:rsid w:val="00CB4485"/>
    <w:rsid w:val="00CB69F1"/>
    <w:rsid w:val="00CB7826"/>
    <w:rsid w:val="00CC2201"/>
    <w:rsid w:val="00CC4575"/>
    <w:rsid w:val="00CC4D40"/>
    <w:rsid w:val="00CC4D96"/>
    <w:rsid w:val="00CC6815"/>
    <w:rsid w:val="00CE048C"/>
    <w:rsid w:val="00CE1FA4"/>
    <w:rsid w:val="00CF0CFD"/>
    <w:rsid w:val="00CF16E7"/>
    <w:rsid w:val="00CF25E4"/>
    <w:rsid w:val="00CF2FC5"/>
    <w:rsid w:val="00CF55E3"/>
    <w:rsid w:val="00D0000F"/>
    <w:rsid w:val="00D05AC0"/>
    <w:rsid w:val="00D07906"/>
    <w:rsid w:val="00D10A28"/>
    <w:rsid w:val="00D10EA5"/>
    <w:rsid w:val="00D119B7"/>
    <w:rsid w:val="00D14B6F"/>
    <w:rsid w:val="00D17F52"/>
    <w:rsid w:val="00D20FBB"/>
    <w:rsid w:val="00D257D5"/>
    <w:rsid w:val="00D25968"/>
    <w:rsid w:val="00D36C9A"/>
    <w:rsid w:val="00D37E68"/>
    <w:rsid w:val="00D45EF6"/>
    <w:rsid w:val="00D46765"/>
    <w:rsid w:val="00D50722"/>
    <w:rsid w:val="00D50A5E"/>
    <w:rsid w:val="00D52999"/>
    <w:rsid w:val="00D52B03"/>
    <w:rsid w:val="00D54C88"/>
    <w:rsid w:val="00D573EC"/>
    <w:rsid w:val="00D573F8"/>
    <w:rsid w:val="00D57C37"/>
    <w:rsid w:val="00D614EA"/>
    <w:rsid w:val="00D629D7"/>
    <w:rsid w:val="00D73287"/>
    <w:rsid w:val="00D73393"/>
    <w:rsid w:val="00D73C2F"/>
    <w:rsid w:val="00D7713B"/>
    <w:rsid w:val="00D81DBF"/>
    <w:rsid w:val="00D84106"/>
    <w:rsid w:val="00D8607C"/>
    <w:rsid w:val="00D86DE3"/>
    <w:rsid w:val="00D96835"/>
    <w:rsid w:val="00DA0602"/>
    <w:rsid w:val="00DA0A9E"/>
    <w:rsid w:val="00DA13AF"/>
    <w:rsid w:val="00DB237B"/>
    <w:rsid w:val="00DB639D"/>
    <w:rsid w:val="00DB69B1"/>
    <w:rsid w:val="00DC0328"/>
    <w:rsid w:val="00DC20B5"/>
    <w:rsid w:val="00DC27E3"/>
    <w:rsid w:val="00DC5053"/>
    <w:rsid w:val="00DC7E51"/>
    <w:rsid w:val="00DE1C82"/>
    <w:rsid w:val="00DE3357"/>
    <w:rsid w:val="00DE477F"/>
    <w:rsid w:val="00DE5267"/>
    <w:rsid w:val="00DE52D1"/>
    <w:rsid w:val="00DE64C3"/>
    <w:rsid w:val="00DE79C2"/>
    <w:rsid w:val="00DF0AAD"/>
    <w:rsid w:val="00DF2414"/>
    <w:rsid w:val="00DF27E0"/>
    <w:rsid w:val="00DF6239"/>
    <w:rsid w:val="00DF750C"/>
    <w:rsid w:val="00E0502C"/>
    <w:rsid w:val="00E0555E"/>
    <w:rsid w:val="00E06B4F"/>
    <w:rsid w:val="00E0799C"/>
    <w:rsid w:val="00E14B3E"/>
    <w:rsid w:val="00E14D9F"/>
    <w:rsid w:val="00E15400"/>
    <w:rsid w:val="00E159F0"/>
    <w:rsid w:val="00E16693"/>
    <w:rsid w:val="00E20FF0"/>
    <w:rsid w:val="00E2189B"/>
    <w:rsid w:val="00E2391A"/>
    <w:rsid w:val="00E258E5"/>
    <w:rsid w:val="00E26EAF"/>
    <w:rsid w:val="00E271D7"/>
    <w:rsid w:val="00E30140"/>
    <w:rsid w:val="00E30DFF"/>
    <w:rsid w:val="00E33801"/>
    <w:rsid w:val="00E36B45"/>
    <w:rsid w:val="00E36D4B"/>
    <w:rsid w:val="00E41442"/>
    <w:rsid w:val="00E41444"/>
    <w:rsid w:val="00E4349B"/>
    <w:rsid w:val="00E46A1F"/>
    <w:rsid w:val="00E47747"/>
    <w:rsid w:val="00E501B9"/>
    <w:rsid w:val="00E5192A"/>
    <w:rsid w:val="00E520AF"/>
    <w:rsid w:val="00E578EB"/>
    <w:rsid w:val="00E57B18"/>
    <w:rsid w:val="00E601D6"/>
    <w:rsid w:val="00E62288"/>
    <w:rsid w:val="00E654EE"/>
    <w:rsid w:val="00E7316F"/>
    <w:rsid w:val="00E77538"/>
    <w:rsid w:val="00E81D79"/>
    <w:rsid w:val="00E833A6"/>
    <w:rsid w:val="00E87CCC"/>
    <w:rsid w:val="00E87EC3"/>
    <w:rsid w:val="00E90A05"/>
    <w:rsid w:val="00E90B34"/>
    <w:rsid w:val="00E9373D"/>
    <w:rsid w:val="00E97091"/>
    <w:rsid w:val="00E97446"/>
    <w:rsid w:val="00E97B98"/>
    <w:rsid w:val="00EA23B2"/>
    <w:rsid w:val="00EA27F8"/>
    <w:rsid w:val="00EA2BC1"/>
    <w:rsid w:val="00EA3C0A"/>
    <w:rsid w:val="00EA4012"/>
    <w:rsid w:val="00EA5EA0"/>
    <w:rsid w:val="00EA5F6F"/>
    <w:rsid w:val="00EA7F81"/>
    <w:rsid w:val="00EB6235"/>
    <w:rsid w:val="00EB64FD"/>
    <w:rsid w:val="00EB7F13"/>
    <w:rsid w:val="00EC07D4"/>
    <w:rsid w:val="00EC2AAA"/>
    <w:rsid w:val="00EC36AF"/>
    <w:rsid w:val="00EC390F"/>
    <w:rsid w:val="00EC47AC"/>
    <w:rsid w:val="00ED06B2"/>
    <w:rsid w:val="00ED3EC5"/>
    <w:rsid w:val="00EE31EF"/>
    <w:rsid w:val="00EE7E9F"/>
    <w:rsid w:val="00EF1D15"/>
    <w:rsid w:val="00EF29CA"/>
    <w:rsid w:val="00EF3C29"/>
    <w:rsid w:val="00EF475B"/>
    <w:rsid w:val="00EF784A"/>
    <w:rsid w:val="00EF7A4B"/>
    <w:rsid w:val="00EF7AB7"/>
    <w:rsid w:val="00F04106"/>
    <w:rsid w:val="00F1101A"/>
    <w:rsid w:val="00F1342E"/>
    <w:rsid w:val="00F1546E"/>
    <w:rsid w:val="00F2068A"/>
    <w:rsid w:val="00F2268C"/>
    <w:rsid w:val="00F22E95"/>
    <w:rsid w:val="00F24080"/>
    <w:rsid w:val="00F24088"/>
    <w:rsid w:val="00F25678"/>
    <w:rsid w:val="00F300AA"/>
    <w:rsid w:val="00F3109C"/>
    <w:rsid w:val="00F410E1"/>
    <w:rsid w:val="00F41D98"/>
    <w:rsid w:val="00F44F9E"/>
    <w:rsid w:val="00F45B02"/>
    <w:rsid w:val="00F50EB4"/>
    <w:rsid w:val="00F526C0"/>
    <w:rsid w:val="00F5299C"/>
    <w:rsid w:val="00F57D19"/>
    <w:rsid w:val="00F601FC"/>
    <w:rsid w:val="00F62BDC"/>
    <w:rsid w:val="00F64A43"/>
    <w:rsid w:val="00F67F62"/>
    <w:rsid w:val="00F70897"/>
    <w:rsid w:val="00F72CA4"/>
    <w:rsid w:val="00F72D6A"/>
    <w:rsid w:val="00F7376D"/>
    <w:rsid w:val="00F75B49"/>
    <w:rsid w:val="00F75C6C"/>
    <w:rsid w:val="00F76089"/>
    <w:rsid w:val="00F82DD3"/>
    <w:rsid w:val="00F85011"/>
    <w:rsid w:val="00F85389"/>
    <w:rsid w:val="00F870D2"/>
    <w:rsid w:val="00F873AC"/>
    <w:rsid w:val="00F9060D"/>
    <w:rsid w:val="00F94DB4"/>
    <w:rsid w:val="00F95459"/>
    <w:rsid w:val="00F958F1"/>
    <w:rsid w:val="00FA063F"/>
    <w:rsid w:val="00FA1DDB"/>
    <w:rsid w:val="00FA3695"/>
    <w:rsid w:val="00FA48AA"/>
    <w:rsid w:val="00FB433C"/>
    <w:rsid w:val="00FB466A"/>
    <w:rsid w:val="00FB4E5B"/>
    <w:rsid w:val="00FC09BB"/>
    <w:rsid w:val="00FC2D97"/>
    <w:rsid w:val="00FC3639"/>
    <w:rsid w:val="00FC3C65"/>
    <w:rsid w:val="00FC4EDD"/>
    <w:rsid w:val="00FC5554"/>
    <w:rsid w:val="00FC6178"/>
    <w:rsid w:val="00FD0D8D"/>
    <w:rsid w:val="00FD7284"/>
    <w:rsid w:val="00FD7AE3"/>
    <w:rsid w:val="00FE22E6"/>
    <w:rsid w:val="00FE26BE"/>
    <w:rsid w:val="00FE2C0F"/>
    <w:rsid w:val="00FE6C0F"/>
    <w:rsid w:val="00FF251E"/>
    <w:rsid w:val="00FF3D50"/>
    <w:rsid w:val="00FF5956"/>
    <w:rsid w:val="00FF67DB"/>
    <w:rsid w:val="18A1195C"/>
    <w:rsid w:val="2AFC0541"/>
    <w:rsid w:val="2E7A342D"/>
    <w:rsid w:val="41A43E71"/>
    <w:rsid w:val="44387741"/>
    <w:rsid w:val="58813124"/>
    <w:rsid w:val="59A1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note text"/>
    <w:basedOn w:val="1"/>
    <w:semiHidden/>
    <w:qFormat/>
    <w:uiPriority w:val="0"/>
    <w:rPr>
      <w:sz w:val="20"/>
      <w:szCs w:val="20"/>
    </w:rPr>
  </w:style>
  <w:style w:type="paragraph" w:styleId="4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Title"/>
    <w:basedOn w:val="1"/>
    <w:qFormat/>
    <w:uiPriority w:val="0"/>
    <w:pPr>
      <w:jc w:val="center"/>
    </w:pPr>
    <w:rPr>
      <w:b/>
      <w:bCs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283"/>
    </w:pPr>
  </w:style>
  <w:style w:type="character" w:styleId="9">
    <w:name w:val="page number"/>
    <w:basedOn w:val="8"/>
    <w:qFormat/>
    <w:uiPriority w:val="0"/>
  </w:style>
  <w:style w:type="paragraph" w:styleId="11">
    <w:name w:val="List Paragraph"/>
    <w:basedOn w:val="1"/>
    <w:qFormat/>
    <w:uiPriority w:val="34"/>
    <w:pPr>
      <w:ind w:left="708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0C61DE-54AC-478D-B67C-3CF52D9041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IKSRF</Company>
  <Pages>4</Pages>
  <Words>1659</Words>
  <Characters>9462</Characters>
  <Lines>78</Lines>
  <Paragraphs>22</Paragraphs>
  <TotalTime>1</TotalTime>
  <ScaleCrop>false</ScaleCrop>
  <LinksUpToDate>false</LinksUpToDate>
  <CharactersWithSpaces>11099</CharactersWithSpaces>
  <Application>WPS Office_11.2.0.9031_F1E327BC-269C-435d-A152-05C5408002CA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2017-03-14T04:20:00Z</dcterms:created>
  <dc:creator>Kif</dc:creator>
  <cp:lastModifiedBy>kuturova</cp:lastModifiedBy>
  <cp:lastPrinted>2019-09-20T04:46:00Z</cp:lastPrinted>
  <dcterms:modified xsi:type="dcterms:W3CDTF">2019-11-15T07:51:28Z</dcterms:modified>
  <dc:title>ИНФОРМАЦИЯ</dc:title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1049-11.2.0.9031</vt:lpwstr>
  </property>
</Properties>
</file>