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</w:pPr>
      <w:r>
        <w:t>ИНФОРМАЦИЯ</w:t>
      </w:r>
    </w:p>
    <w:p>
      <w:pPr>
        <w:jc w:val="center"/>
      </w:pPr>
      <w:r>
        <w:t xml:space="preserve">о результатах проверок сведений о поступлении и расходовании средств </w:t>
      </w:r>
    </w:p>
    <w:p>
      <w:pPr>
        <w:jc w:val="center"/>
      </w:pPr>
      <w:r>
        <w:t xml:space="preserve">региональных отделений политических партий </w:t>
      </w:r>
    </w:p>
    <w:p>
      <w:pPr>
        <w:jc w:val="center"/>
      </w:pPr>
      <w:r>
        <w:t xml:space="preserve">за </w:t>
      </w:r>
      <w:r>
        <w:rPr>
          <w:lang w:val="en-US"/>
        </w:rPr>
        <w:t>I</w:t>
      </w:r>
      <w:r>
        <w:t xml:space="preserve"> квартал 201</w:t>
      </w:r>
      <w:r>
        <w:rPr>
          <w:rFonts w:hint="default"/>
          <w:lang w:val="ru-RU"/>
        </w:rPr>
        <w:t>9</w:t>
      </w:r>
      <w:r>
        <w:t xml:space="preserve"> года</w:t>
      </w:r>
    </w:p>
    <w:p>
      <w:pPr>
        <w:widowControl w:val="0"/>
        <w:ind w:firstLine="709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(по состоянию на 2</w:t>
      </w:r>
      <w:r>
        <w:rPr>
          <w:rFonts w:hint="default"/>
          <w:sz w:val="20"/>
          <w:szCs w:val="20"/>
          <w:lang w:val="ru-RU"/>
        </w:rPr>
        <w:t>1</w:t>
      </w:r>
      <w:r>
        <w:rPr>
          <w:sz w:val="20"/>
          <w:szCs w:val="20"/>
        </w:rPr>
        <w:t>.0</w:t>
      </w:r>
      <w:r>
        <w:rPr>
          <w:rFonts w:hint="default"/>
          <w:sz w:val="20"/>
          <w:szCs w:val="20"/>
          <w:lang w:val="ru-RU"/>
        </w:rPr>
        <w:t>6</w:t>
      </w:r>
      <w:r>
        <w:rPr>
          <w:sz w:val="20"/>
          <w:szCs w:val="20"/>
        </w:rPr>
        <w:t>.2019 года)</w:t>
      </w:r>
    </w:p>
    <w:p>
      <w:pPr>
        <w:widowControl w:val="0"/>
        <w:ind w:firstLine="709"/>
        <w:jc w:val="both"/>
      </w:pPr>
    </w:p>
    <w:p>
      <w:pPr>
        <w:pStyle w:val="5"/>
        <w:tabs>
          <w:tab w:val="left" w:pos="567"/>
          <w:tab w:val="left" w:pos="709"/>
        </w:tabs>
        <w:spacing w:after="0"/>
        <w:ind w:firstLine="709"/>
        <w:jc w:val="both"/>
      </w:pPr>
      <w:r>
        <w:t>На начало отчетного квартала на территории Красноярского края в качестве юридических лиц было зарегистрировано 5</w:t>
      </w:r>
      <w:r>
        <w:rPr>
          <w:rFonts w:hint="default"/>
          <w:lang w:val="ru-RU"/>
        </w:rPr>
        <w:t>6</w:t>
      </w:r>
      <w:r>
        <w:t xml:space="preserve"> региональных отделений политических партий. </w:t>
      </w:r>
    </w:p>
    <w:p>
      <w:pPr>
        <w:pStyle w:val="5"/>
        <w:tabs>
          <w:tab w:val="left" w:pos="567"/>
          <w:tab w:val="left" w:pos="709"/>
        </w:tabs>
        <w:spacing w:after="0"/>
        <w:ind w:firstLine="709"/>
        <w:jc w:val="both"/>
        <w:rPr>
          <w:rFonts w:hint="default"/>
          <w:lang w:val="ru-RU"/>
        </w:rPr>
      </w:pPr>
      <w:r>
        <w:t xml:space="preserve">В </w:t>
      </w:r>
      <w:r>
        <w:rPr>
          <w:lang w:val="en-US"/>
        </w:rPr>
        <w:t>I</w:t>
      </w:r>
      <w:r>
        <w:t xml:space="preserve"> квартале 201</w:t>
      </w:r>
      <w:r>
        <w:rPr>
          <w:rFonts w:hint="default"/>
          <w:lang w:val="ru-RU"/>
        </w:rPr>
        <w:t>9</w:t>
      </w:r>
      <w:r>
        <w:t xml:space="preserve"> года в связи с ликвидацией политическ</w:t>
      </w:r>
      <w:r>
        <w:rPr>
          <w:lang w:val="ru-RU"/>
        </w:rPr>
        <w:t>их</w:t>
      </w:r>
      <w:r>
        <w:t xml:space="preserve"> парти</w:t>
      </w:r>
      <w:r>
        <w:rPr>
          <w:lang w:val="ru-RU"/>
        </w:rPr>
        <w:t>й</w:t>
      </w:r>
      <w:r>
        <w:t>, прекратил</w:t>
      </w:r>
      <w:r>
        <w:rPr>
          <w:lang w:val="ru-RU"/>
        </w:rPr>
        <w:t>и</w:t>
      </w:r>
      <w:r>
        <w:t xml:space="preserve"> деятельность </w:t>
      </w:r>
      <w:r>
        <w:rPr>
          <w:lang w:val="ru-RU"/>
        </w:rPr>
        <w:t>три</w:t>
      </w:r>
      <w:r>
        <w:rPr>
          <w:rFonts w:hint="default"/>
          <w:lang w:val="ru-RU"/>
        </w:rPr>
        <w:t xml:space="preserve"> региональных отделения политических партий:</w:t>
      </w:r>
    </w:p>
    <w:p>
      <w:pPr>
        <w:pStyle w:val="5"/>
        <w:numPr>
          <w:ilvl w:val="0"/>
          <w:numId w:val="1"/>
        </w:numPr>
        <w:tabs>
          <w:tab w:val="left" w:pos="567"/>
          <w:tab w:val="left" w:pos="709"/>
        </w:tabs>
        <w:spacing w:after="0"/>
        <w:ind w:firstLine="709"/>
        <w:jc w:val="both"/>
        <w:rPr>
          <w:rFonts w:hint="default"/>
          <w:lang w:val="ru-RU"/>
        </w:rPr>
      </w:pPr>
      <w:r>
        <w:rPr>
          <w:rFonts w:hint="default"/>
          <w:lang w:val="ru-RU"/>
        </w:rPr>
        <w:t>Региональное отделение Всероссийской политической партии «Женский Диалог» в Красноярском крае;</w:t>
      </w:r>
    </w:p>
    <w:p>
      <w:pPr>
        <w:pStyle w:val="5"/>
        <w:numPr>
          <w:ilvl w:val="0"/>
          <w:numId w:val="1"/>
        </w:numPr>
        <w:tabs>
          <w:tab w:val="left" w:pos="567"/>
          <w:tab w:val="left" w:pos="709"/>
        </w:tabs>
        <w:spacing w:after="0"/>
        <w:ind w:firstLine="709"/>
        <w:jc w:val="both"/>
        <w:rPr>
          <w:rFonts w:hint="default"/>
          <w:lang w:val="ru-RU"/>
        </w:rPr>
      </w:pPr>
      <w:r>
        <w:rPr>
          <w:rFonts w:hint="default"/>
          <w:lang w:val="ru-RU"/>
        </w:rPr>
        <w:t xml:space="preserve">Региональное отделение Политической партии </w:t>
      </w:r>
      <w:r>
        <w:rPr>
          <w:rFonts w:hint="default"/>
          <w:b/>
          <w:bCs/>
          <w:lang w:val="ru-RU"/>
        </w:rPr>
        <w:t>«ПАРТИЯ ВЕТЕРАНОВ РОССИИ»</w:t>
      </w:r>
      <w:r>
        <w:rPr>
          <w:rFonts w:hint="default"/>
          <w:lang w:val="ru-RU"/>
        </w:rPr>
        <w:t xml:space="preserve"> в Красноярском крае;</w:t>
      </w:r>
    </w:p>
    <w:p>
      <w:pPr>
        <w:pStyle w:val="5"/>
        <w:numPr>
          <w:ilvl w:val="0"/>
          <w:numId w:val="1"/>
        </w:numPr>
        <w:tabs>
          <w:tab w:val="left" w:pos="567"/>
          <w:tab w:val="left" w:pos="709"/>
        </w:tabs>
        <w:spacing w:after="0"/>
        <w:ind w:firstLine="709"/>
        <w:jc w:val="both"/>
        <w:rPr>
          <w:rFonts w:hint="default"/>
          <w:lang w:val="ru-RU"/>
        </w:rPr>
      </w:pPr>
      <w:r>
        <w:rPr>
          <w:rFonts w:hint="default"/>
          <w:lang w:val="ru-RU"/>
        </w:rPr>
        <w:t xml:space="preserve">Региональное отделение Политической партии «Молодая Россия» в Красноярском крае. </w:t>
      </w:r>
    </w:p>
    <w:p>
      <w:pPr>
        <w:pStyle w:val="7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t xml:space="preserve">В соответствии с пунктом 3 статьи 34 Федерального закона от 11.07.2001           № 95-ФЗ «О политических партиях» (далее – Федеральный закон) сведения о поступлении и расходовании средств региональных отделений политических партий за </w:t>
      </w:r>
      <w:r>
        <w:rPr>
          <w:lang w:val="ru-RU"/>
        </w:rPr>
        <w:t>первый</w:t>
      </w:r>
      <w:r>
        <w:t xml:space="preserve"> квартал 201</w:t>
      </w:r>
      <w:r>
        <w:rPr>
          <w:rFonts w:hint="default"/>
          <w:lang w:val="ru-RU"/>
        </w:rPr>
        <w:t>9</w:t>
      </w:r>
      <w:r>
        <w:t xml:space="preserve"> года (далее – Сведения) в Избирательную комиссию Красноярского края представили в установленный срок 5</w:t>
      </w:r>
      <w:r>
        <w:rPr>
          <w:rFonts w:hint="default"/>
          <w:lang w:val="ru-RU"/>
        </w:rPr>
        <w:t xml:space="preserve">1 </w:t>
      </w:r>
      <w:r>
        <w:t>региональн</w:t>
      </w:r>
      <w:r>
        <w:rPr>
          <w:lang w:val="ru-RU"/>
        </w:rPr>
        <w:t>ое</w:t>
      </w:r>
      <w:r>
        <w:t xml:space="preserve"> отделени</w:t>
      </w:r>
      <w:r>
        <w:rPr>
          <w:lang w:val="ru-RU"/>
        </w:rPr>
        <w:t>е</w:t>
      </w:r>
      <w:r>
        <w:t xml:space="preserve"> политических партий.</w:t>
      </w:r>
      <w:r>
        <w:rPr>
          <w:szCs w:val="28"/>
        </w:rPr>
        <w:t xml:space="preserve"> </w:t>
      </w:r>
    </w:p>
    <w:p>
      <w:pPr>
        <w:ind w:firstLine="709"/>
        <w:jc w:val="both"/>
      </w:pPr>
      <w:r>
        <w:t xml:space="preserve">Не представили Сведения </w:t>
      </w:r>
      <w:r>
        <w:rPr>
          <w:lang w:val="ru-RU"/>
        </w:rPr>
        <w:t>два</w:t>
      </w:r>
      <w:r>
        <w:t xml:space="preserve"> региональных отделения политических партий:</w:t>
      </w:r>
    </w:p>
    <w:p>
      <w:pPr>
        <w:numPr>
          <w:ilvl w:val="0"/>
          <w:numId w:val="2"/>
        </w:numPr>
        <w:ind w:left="714" w:hanging="357"/>
        <w:rPr>
          <w:color w:val="000000"/>
          <w:szCs w:val="28"/>
        </w:rPr>
      </w:pPr>
      <w:r>
        <w:rPr>
          <w:color w:val="000000"/>
          <w:szCs w:val="28"/>
        </w:rPr>
        <w:t>Региональное отделение политической партии «Российская партия народного управления» в Красноярском крае;</w:t>
      </w:r>
    </w:p>
    <w:p>
      <w:pPr>
        <w:numPr>
          <w:ilvl w:val="0"/>
          <w:numId w:val="2"/>
        </w:numPr>
        <w:ind w:left="714" w:hanging="357"/>
        <w:rPr>
          <w:color w:val="000000"/>
          <w:szCs w:val="28"/>
        </w:rPr>
      </w:pPr>
      <w:r>
        <w:rPr>
          <w:color w:val="000000"/>
          <w:szCs w:val="28"/>
        </w:rPr>
        <w:t xml:space="preserve"> Региональное отделение Политической партии </w:t>
      </w:r>
      <w:r>
        <w:rPr>
          <w:b w:val="0"/>
          <w:bCs/>
          <w:color w:val="000000"/>
          <w:szCs w:val="28"/>
        </w:rPr>
        <w:t>«</w:t>
      </w:r>
      <w:r>
        <w:rPr>
          <w:b w:val="0"/>
          <w:bCs/>
          <w:color w:val="000000"/>
          <w:szCs w:val="28"/>
          <w:lang w:val="ru-RU"/>
        </w:rPr>
        <w:t>Спортивная</w:t>
      </w:r>
      <w:r>
        <w:rPr>
          <w:rFonts w:hint="default"/>
          <w:b w:val="0"/>
          <w:bCs/>
          <w:color w:val="000000"/>
          <w:szCs w:val="28"/>
          <w:lang w:val="ru-RU"/>
        </w:rPr>
        <w:t xml:space="preserve"> партия России </w:t>
      </w:r>
      <w:r>
        <w:rPr>
          <w:rFonts w:hint="default"/>
          <w:b/>
          <w:color w:val="000000"/>
          <w:szCs w:val="28"/>
          <w:lang w:val="ru-RU"/>
        </w:rPr>
        <w:t>«ЗДОРОВЫЕ СИЛЫ</w:t>
      </w:r>
      <w:r>
        <w:rPr>
          <w:b/>
          <w:color w:val="000000"/>
          <w:szCs w:val="28"/>
        </w:rPr>
        <w:t>»</w:t>
      </w:r>
      <w:r>
        <w:rPr>
          <w:color w:val="000000"/>
          <w:szCs w:val="28"/>
        </w:rPr>
        <w:t xml:space="preserve"> в Красноярском крае</w:t>
      </w:r>
      <w:r>
        <w:rPr>
          <w:rFonts w:hint="default"/>
          <w:color w:val="000000"/>
          <w:szCs w:val="28"/>
          <w:lang w:val="ru-RU"/>
        </w:rPr>
        <w:t>.</w:t>
      </w:r>
    </w:p>
    <w:p>
      <w:pPr>
        <w:ind w:firstLine="708"/>
        <w:jc w:val="both"/>
        <w:rPr>
          <w:rFonts w:hint="default"/>
          <w:lang w:val="ru-RU"/>
        </w:rPr>
      </w:pPr>
      <w:r>
        <w:rPr>
          <w:lang w:val="ru-RU"/>
        </w:rPr>
        <w:t>По</w:t>
      </w:r>
      <w:r>
        <w:rPr>
          <w:rFonts w:hint="default"/>
          <w:lang w:val="ru-RU"/>
        </w:rPr>
        <w:t xml:space="preserve"> информации, поступившей от Управления Министерства </w:t>
      </w:r>
      <w:r>
        <w:rPr>
          <w:szCs w:val="28"/>
        </w:rPr>
        <w:t xml:space="preserve">юстиции Российской Федерации по </w:t>
      </w:r>
      <w:r>
        <w:rPr>
          <w:szCs w:val="28"/>
          <w:lang w:val="ru-RU"/>
        </w:rPr>
        <w:t>Красноярскому</w:t>
      </w:r>
      <w:r>
        <w:rPr>
          <w:rFonts w:hint="default"/>
          <w:szCs w:val="28"/>
          <w:lang w:val="ru-RU"/>
        </w:rPr>
        <w:t xml:space="preserve"> краю, вышеуказанные региональные отделения политических партий, не представившие финансовую отчетность,  прекратили свою деятельность во </w:t>
      </w:r>
      <w:r>
        <w:rPr>
          <w:rFonts w:hint="default"/>
          <w:szCs w:val="28"/>
          <w:lang w:val="en-US"/>
        </w:rPr>
        <w:t>II</w:t>
      </w:r>
      <w:r>
        <w:rPr>
          <w:rFonts w:hint="default"/>
          <w:szCs w:val="28"/>
          <w:lang w:val="ru-RU"/>
        </w:rPr>
        <w:t xml:space="preserve"> квартале 2019 года в связи с ликвидацией политических партий по решению суда. </w:t>
      </w:r>
    </w:p>
    <w:p>
      <w:pPr>
        <w:ind w:firstLine="708"/>
        <w:jc w:val="both"/>
      </w:pPr>
      <w:r>
        <w:t xml:space="preserve">Все Сведения, представленные в Избирательную комиссию Красноярского края, проверены с использованием подсистемы автоматизация контроля финансирования политических партий ГАС «Выборы». </w:t>
      </w:r>
    </w:p>
    <w:p>
      <w:pPr>
        <w:ind w:firstLine="708"/>
        <w:jc w:val="both"/>
      </w:pPr>
      <w:r>
        <w:t>4</w:t>
      </w:r>
      <w:r>
        <w:rPr>
          <w:rFonts w:hint="default"/>
          <w:lang w:val="ru-RU"/>
        </w:rPr>
        <w:t>2</w:t>
      </w:r>
      <w:r>
        <w:rPr>
          <w:color w:val="FF0000"/>
        </w:rPr>
        <w:t xml:space="preserve"> </w:t>
      </w:r>
      <w:r>
        <w:t>региональных отделения политических партий представили «нулевые отчеты».</w:t>
      </w:r>
    </w:p>
    <w:p>
      <w:pPr>
        <w:pStyle w:val="7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Согласно представленной региональными отделениями политических партий финансовой отчетности объем поступлений финансовых средств за </w:t>
      </w:r>
      <w:r>
        <w:rPr>
          <w:szCs w:val="28"/>
          <w:lang w:val="en-US"/>
        </w:rPr>
        <w:t>I</w:t>
      </w:r>
      <w:r>
        <w:rPr>
          <w:szCs w:val="28"/>
        </w:rPr>
        <w:t xml:space="preserve"> квартал 201</w:t>
      </w:r>
      <w:r>
        <w:rPr>
          <w:rFonts w:hint="default"/>
          <w:szCs w:val="28"/>
          <w:lang w:val="ru-RU"/>
        </w:rPr>
        <w:t>9</w:t>
      </w:r>
      <w:r>
        <w:rPr>
          <w:szCs w:val="28"/>
        </w:rPr>
        <w:t xml:space="preserve"> года составил </w:t>
      </w:r>
      <w:r>
        <w:rPr>
          <w:color w:val="auto"/>
          <w:szCs w:val="28"/>
          <w:highlight w:val="none"/>
        </w:rPr>
        <w:t>1</w:t>
      </w:r>
      <w:r>
        <w:rPr>
          <w:rFonts w:hint="default"/>
          <w:color w:val="auto"/>
          <w:szCs w:val="28"/>
          <w:highlight w:val="none"/>
          <w:lang w:val="ru-RU"/>
        </w:rPr>
        <w:t>7</w:t>
      </w:r>
      <w:r>
        <w:rPr>
          <w:color w:val="auto"/>
          <w:szCs w:val="28"/>
          <w:highlight w:val="none"/>
        </w:rPr>
        <w:t xml:space="preserve"> </w:t>
      </w:r>
      <w:r>
        <w:rPr>
          <w:rFonts w:hint="default"/>
          <w:color w:val="auto"/>
          <w:szCs w:val="28"/>
          <w:highlight w:val="none"/>
          <w:lang w:val="ru-RU"/>
        </w:rPr>
        <w:t>982</w:t>
      </w:r>
      <w:r>
        <w:rPr>
          <w:color w:val="auto"/>
          <w:szCs w:val="28"/>
          <w:highlight w:val="none"/>
        </w:rPr>
        <w:t>,</w:t>
      </w:r>
      <w:r>
        <w:rPr>
          <w:rFonts w:hint="default"/>
          <w:color w:val="auto"/>
          <w:szCs w:val="28"/>
          <w:highlight w:val="none"/>
          <w:lang w:val="ru-RU"/>
        </w:rPr>
        <w:t>1</w:t>
      </w:r>
      <w:r>
        <w:rPr>
          <w:szCs w:val="28"/>
        </w:rPr>
        <w:t xml:space="preserve"> тыс. рублей. 9</w:t>
      </w:r>
      <w:r>
        <w:rPr>
          <w:rFonts w:hint="default"/>
          <w:szCs w:val="28"/>
          <w:lang w:val="ru-RU"/>
        </w:rPr>
        <w:t>5</w:t>
      </w:r>
      <w:r>
        <w:rPr>
          <w:szCs w:val="28"/>
        </w:rPr>
        <w:t>,</w:t>
      </w:r>
      <w:r>
        <w:rPr>
          <w:rFonts w:hint="default"/>
          <w:szCs w:val="28"/>
          <w:lang w:val="ru-RU"/>
        </w:rPr>
        <w:t>0</w:t>
      </w:r>
      <w:r>
        <w:rPr>
          <w:szCs w:val="28"/>
        </w:rPr>
        <w:t xml:space="preserve"> % (17 </w:t>
      </w:r>
      <w:r>
        <w:rPr>
          <w:rFonts w:hint="default"/>
          <w:szCs w:val="28"/>
          <w:lang w:val="ru-RU"/>
        </w:rPr>
        <w:t>091</w:t>
      </w:r>
      <w:r>
        <w:rPr>
          <w:szCs w:val="28"/>
        </w:rPr>
        <w:t>,</w:t>
      </w:r>
      <w:r>
        <w:rPr>
          <w:rFonts w:hint="default"/>
          <w:szCs w:val="28"/>
          <w:lang w:val="ru-RU"/>
        </w:rPr>
        <w:t>4</w:t>
      </w:r>
      <w:r>
        <w:rPr>
          <w:szCs w:val="28"/>
        </w:rPr>
        <w:t xml:space="preserve"> тыс. руб.) общей суммы поступлений составили денежные средства и </w:t>
      </w:r>
      <w:r>
        <w:rPr>
          <w:rFonts w:hint="default"/>
          <w:szCs w:val="28"/>
          <w:lang w:val="ru-RU"/>
        </w:rPr>
        <w:t>5</w:t>
      </w:r>
      <w:r>
        <w:rPr>
          <w:szCs w:val="28"/>
        </w:rPr>
        <w:t xml:space="preserve"> % (</w:t>
      </w:r>
      <w:r>
        <w:rPr>
          <w:rFonts w:hint="default"/>
          <w:szCs w:val="28"/>
          <w:lang w:val="ru-RU"/>
        </w:rPr>
        <w:t>890</w:t>
      </w:r>
      <w:r>
        <w:rPr>
          <w:szCs w:val="28"/>
        </w:rPr>
        <w:t>,</w:t>
      </w:r>
      <w:r>
        <w:rPr>
          <w:rFonts w:hint="default"/>
          <w:szCs w:val="28"/>
          <w:lang w:val="ru-RU"/>
        </w:rPr>
        <w:t>7</w:t>
      </w:r>
      <w:r>
        <w:rPr>
          <w:szCs w:val="28"/>
        </w:rPr>
        <w:t xml:space="preserve"> тыс. руб.) - иное имущество.</w:t>
      </w:r>
    </w:p>
    <w:p>
      <w:pPr>
        <w:pStyle w:val="7"/>
        <w:widowControl w:val="0"/>
        <w:spacing w:after="0" w:line="240" w:lineRule="auto"/>
        <w:ind w:left="0" w:firstLine="709"/>
        <w:jc w:val="both"/>
        <w:rPr>
          <w:szCs w:val="28"/>
        </w:rPr>
      </w:pPr>
    </w:p>
    <w:tbl>
      <w:tblPr>
        <w:tblStyle w:val="10"/>
        <w:tblW w:w="9204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23"/>
        <w:gridCol w:w="1633"/>
        <w:gridCol w:w="1560"/>
        <w:gridCol w:w="138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2" w:hRule="atLeast"/>
        </w:trPr>
        <w:tc>
          <w:tcPr>
            <w:tcW w:w="9204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widowControl w:val="0"/>
              <w:jc w:val="center"/>
              <w:rPr>
                <w:rFonts w:ascii="Times New Roman CYR" w:hAnsi="Times New Roman CYR" w:eastAsia="Arial Unicode MS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Сведения о формировании имущества региональных отделений политических партий </w:t>
            </w:r>
            <w:r>
              <w:rPr>
                <w:rFonts w:ascii="Times New Roman CYR" w:hAnsi="Times New Roman CYR" w:cs="Times New Roman CYR"/>
              </w:rPr>
              <w:br w:type="textWrapping"/>
            </w:r>
            <w:r>
              <w:rPr>
                <w:rFonts w:ascii="Times New Roman CYR" w:hAnsi="Times New Roman CYR" w:cs="Times New Roman CYR"/>
              </w:rPr>
              <w:t>в I квартале 201</w:t>
            </w:r>
            <w:r>
              <w:rPr>
                <w:rFonts w:hint="default" w:ascii="Times New Roman CYR" w:hAnsi="Times New Roman CYR" w:cs="Times New Roman CYR"/>
                <w:lang w:val="ru-RU"/>
              </w:rPr>
              <w:t>9</w:t>
            </w:r>
            <w:r>
              <w:rPr>
                <w:rFonts w:ascii="Times New Roman CYR" w:hAnsi="Times New Roman CYR" w:cs="Times New Roman CYR"/>
              </w:rPr>
              <w:t xml:space="preserve"> года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 w:hRule="atLeast"/>
        </w:trPr>
        <w:tc>
          <w:tcPr>
            <w:tcW w:w="9204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widowControl w:val="0"/>
              <w:jc w:val="right"/>
              <w:rPr>
                <w:rFonts w:ascii="Times New Roman CYR" w:hAnsi="Times New Roman CYR" w:eastAsia="Arial Unicode MS" w:cs="Times New Roman CYR"/>
              </w:rPr>
            </w:pPr>
            <w:r>
              <w:rPr>
                <w:rFonts w:ascii="Times New Roman CYR" w:hAnsi="Times New Roman CYR" w:cs="Times New Roman CYR"/>
              </w:rPr>
              <w:t>в рублях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9" w:hRule="atLeast"/>
        </w:trPr>
        <w:tc>
          <w:tcPr>
            <w:tcW w:w="46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jc w:val="center"/>
              <w:rPr>
                <w:rFonts w:ascii="Times New Roman CYR" w:hAnsi="Times New Roman CYR" w:eastAsia="Arial Unicode MS" w:cs="Times New Roman CYR"/>
              </w:rPr>
            </w:pPr>
            <w:r>
              <w:rPr>
                <w:rFonts w:ascii="Times New Roman CYR" w:hAnsi="Times New Roman CYR" w:cs="Times New Roman CYR"/>
              </w:rPr>
              <w:t>Наименование регионального отделения политической партии</w:t>
            </w:r>
          </w:p>
        </w:tc>
        <w:tc>
          <w:tcPr>
            <w:tcW w:w="16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jc w:val="center"/>
              <w:rPr>
                <w:rFonts w:ascii="Times New Roman CYR" w:hAnsi="Times New Roman CYR" w:eastAsia="Arial Unicode MS" w:cs="Times New Roman CYR"/>
              </w:rPr>
            </w:pPr>
            <w:r>
              <w:rPr>
                <w:rFonts w:ascii="Times New Roman CYR" w:hAnsi="Times New Roman CYR" w:cs="Times New Roman CYR"/>
              </w:rPr>
              <w:t>Поступило средств, всего</w:t>
            </w:r>
          </w:p>
        </w:tc>
        <w:tc>
          <w:tcPr>
            <w:tcW w:w="2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jc w:val="center"/>
              <w:rPr>
                <w:rFonts w:ascii="Times New Roman CYR" w:hAnsi="Times New Roman CYR" w:eastAsia="Arial Unicode MS" w:cs="Times New Roman CYR"/>
              </w:rPr>
            </w:pPr>
            <w:r>
              <w:rPr>
                <w:rFonts w:ascii="Times New Roman CYR" w:hAnsi="Times New Roman CYR" w:cs="Times New Roman CYR"/>
              </w:rPr>
              <w:t>В том числе: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4" w:hRule="atLeast"/>
        </w:trPr>
        <w:tc>
          <w:tcPr>
            <w:tcW w:w="46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rPr>
                <w:rFonts w:ascii="Times New Roman CYR" w:hAnsi="Times New Roman CYR" w:eastAsia="Arial Unicode MS" w:cs="Times New Roman CYR"/>
                <w:sz w:val="20"/>
                <w:szCs w:val="20"/>
              </w:rPr>
            </w:pPr>
          </w:p>
        </w:tc>
        <w:tc>
          <w:tcPr>
            <w:tcW w:w="16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rPr>
                <w:rFonts w:ascii="Times New Roman CYR" w:hAnsi="Times New Roman CYR" w:eastAsia="Arial Unicode MS" w:cs="Times New Roman CYR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jc w:val="center"/>
              <w:rPr>
                <w:rFonts w:ascii="Times New Roman CYR" w:hAnsi="Times New Roman CYR" w:eastAsia="Arial Unicode MS" w:cs="Times New Roman CYR"/>
              </w:rPr>
            </w:pPr>
            <w:r>
              <w:rPr>
                <w:rFonts w:ascii="Times New Roman CYR" w:hAnsi="Times New Roman CYR" w:cs="Times New Roman CYR"/>
              </w:rPr>
              <w:t>денежные средства</w:t>
            </w:r>
          </w:p>
        </w:tc>
        <w:tc>
          <w:tcPr>
            <w:tcW w:w="1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jc w:val="center"/>
              <w:rPr>
                <w:rFonts w:ascii="Times New Roman CYR" w:hAnsi="Times New Roman CYR" w:eastAsia="Arial Unicode MS" w:cs="Times New Roman CYR"/>
              </w:rPr>
            </w:pPr>
            <w:r>
              <w:rPr>
                <w:rFonts w:ascii="Times New Roman CYR" w:hAnsi="Times New Roman CYR" w:cs="Times New Roman CYR"/>
              </w:rPr>
              <w:t>иное имущество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3" w:hRule="atLeast"/>
        </w:trPr>
        <w:tc>
          <w:tcPr>
            <w:tcW w:w="4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 w:val="0"/>
              <w:ind w:left="180" w:righ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Красноярское региональное (краевое) отделение политической партии </w:t>
            </w:r>
            <w:r>
              <w:rPr>
                <w:b/>
                <w:color w:val="000000"/>
                <w:sz w:val="20"/>
                <w:szCs w:val="20"/>
              </w:rPr>
              <w:t>"КОММУНИСТИЧЕСКАЯ ПАРТИЯ РОССИЙСКОЙ ФЕДЕРАЦИИ</w:t>
            </w:r>
            <w:r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16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3 </w:t>
            </w:r>
            <w:r>
              <w:rPr>
                <w:rFonts w:hint="default" w:eastAsia="Arial Unicode MS"/>
                <w:sz w:val="20"/>
                <w:szCs w:val="20"/>
                <w:lang w:val="ru-RU"/>
              </w:rPr>
              <w:t>517 891</w:t>
            </w:r>
            <w:r>
              <w:rPr>
                <w:rFonts w:eastAsia="Arial Unicode MS"/>
                <w:sz w:val="20"/>
                <w:szCs w:val="20"/>
              </w:rPr>
              <w:t>,00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3 </w:t>
            </w:r>
            <w:r>
              <w:rPr>
                <w:rFonts w:hint="default" w:eastAsia="Arial Unicode MS"/>
                <w:sz w:val="20"/>
                <w:szCs w:val="20"/>
                <w:lang w:val="ru-RU"/>
              </w:rPr>
              <w:t>517 891</w:t>
            </w:r>
            <w:r>
              <w:rPr>
                <w:rFonts w:eastAsia="Arial Unicode MS"/>
                <w:sz w:val="20"/>
                <w:szCs w:val="20"/>
              </w:rPr>
              <w:t>,00</w:t>
            </w:r>
          </w:p>
        </w:tc>
        <w:tc>
          <w:tcPr>
            <w:tcW w:w="13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0,00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46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ind w:left="180" w:right="9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Красноярское региональное отделение Всероссийской политической партии "</w:t>
            </w:r>
            <w:r>
              <w:rPr>
                <w:b/>
                <w:color w:val="000000"/>
                <w:sz w:val="20"/>
                <w:szCs w:val="20"/>
              </w:rPr>
              <w:t>ЕДИНАЯ РОССИЯ</w:t>
            </w:r>
            <w:r>
              <w:rPr>
                <w:color w:val="000000"/>
                <w:sz w:val="20"/>
                <w:szCs w:val="20"/>
              </w:rPr>
              <w:t>"</w:t>
            </w:r>
          </w:p>
          <w:p>
            <w:pPr>
              <w:widowControl w:val="0"/>
              <w:ind w:left="180" w:right="90"/>
              <w:rPr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wordWrap w:val="0"/>
              <w:ind w:right="165"/>
              <w:jc w:val="right"/>
              <w:rPr>
                <w:rFonts w:hint="default" w:eastAsia="Arial Unicode MS"/>
                <w:sz w:val="20"/>
                <w:szCs w:val="20"/>
                <w:lang w:val="ru-RU"/>
              </w:rPr>
            </w:pPr>
            <w:r>
              <w:rPr>
                <w:rFonts w:hint="default" w:eastAsia="Arial Unicode MS"/>
                <w:sz w:val="20"/>
                <w:szCs w:val="20"/>
                <w:lang w:val="ru-RU"/>
              </w:rPr>
              <w:t>11 984 619,80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  <w:r>
              <w:rPr>
                <w:rFonts w:eastAsia="Arial Unicode MS"/>
                <w:sz w:val="20"/>
                <w:szCs w:val="20"/>
              </w:rPr>
              <w:t>1</w:t>
            </w:r>
            <w:r>
              <w:rPr>
                <w:rFonts w:hint="default" w:eastAsia="Arial Unicode MS"/>
                <w:sz w:val="20"/>
                <w:szCs w:val="20"/>
                <w:lang w:val="ru-RU"/>
              </w:rPr>
              <w:t>1 094 039,76</w:t>
            </w:r>
          </w:p>
        </w:tc>
        <w:tc>
          <w:tcPr>
            <w:tcW w:w="1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hint="default" w:eastAsia="Arial Unicode MS"/>
                <w:sz w:val="20"/>
                <w:szCs w:val="20"/>
                <w:lang w:val="ru-RU"/>
              </w:rPr>
              <w:t>890 580,04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tc>
          <w:tcPr>
            <w:tcW w:w="4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ind w:left="180" w:righ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Красноярское региональное отделение Политической партии </w:t>
            </w:r>
            <w:r>
              <w:rPr>
                <w:b/>
                <w:sz w:val="20"/>
                <w:szCs w:val="20"/>
              </w:rPr>
              <w:t xml:space="preserve">ЛДПР - </w:t>
            </w:r>
            <w:r>
              <w:rPr>
                <w:sz w:val="20"/>
                <w:szCs w:val="20"/>
              </w:rPr>
              <w:t>Либерально-демократической партии России</w:t>
            </w:r>
          </w:p>
        </w:tc>
        <w:tc>
          <w:tcPr>
            <w:tcW w:w="16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wordWrap w:val="0"/>
              <w:ind w:right="165"/>
              <w:jc w:val="right"/>
              <w:rPr>
                <w:rFonts w:hint="default" w:eastAsia="Arial Unicode MS"/>
                <w:sz w:val="20"/>
                <w:szCs w:val="20"/>
                <w:lang w:val="ru-RU"/>
              </w:rPr>
            </w:pPr>
            <w:r>
              <w:rPr>
                <w:rFonts w:hint="default" w:eastAsia="Arial Unicode MS"/>
                <w:sz w:val="20"/>
                <w:szCs w:val="20"/>
                <w:lang w:val="ru-RU"/>
              </w:rPr>
              <w:t>426 000,00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hint="default" w:eastAsia="Arial Unicode MS"/>
                <w:sz w:val="20"/>
                <w:szCs w:val="20"/>
                <w:lang w:val="ru-RU"/>
              </w:rPr>
              <w:t>426</w:t>
            </w:r>
            <w:r>
              <w:rPr>
                <w:rFonts w:eastAsia="Arial Unicode MS"/>
                <w:sz w:val="20"/>
                <w:szCs w:val="20"/>
                <w:lang w:val="en-US"/>
              </w:rPr>
              <w:t xml:space="preserve">  </w:t>
            </w:r>
            <w:r>
              <w:rPr>
                <w:rFonts w:eastAsia="Arial Unicode MS"/>
                <w:sz w:val="20"/>
                <w:szCs w:val="20"/>
              </w:rPr>
              <w:t>000,00</w:t>
            </w:r>
          </w:p>
        </w:tc>
        <w:tc>
          <w:tcPr>
            <w:tcW w:w="13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0,00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4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3"/>
              <w:widowControl w:val="0"/>
              <w:ind w:left="180" w:right="90"/>
              <w:rPr>
                <w:color w:val="000000"/>
              </w:rPr>
            </w:pPr>
            <w:r>
              <w:rPr>
                <w:color w:val="000000"/>
              </w:rPr>
              <w:t xml:space="preserve">Красноярское региональное отделение  Политической партии "Российская объединенная  демократическая партия </w:t>
            </w:r>
            <w:r>
              <w:rPr>
                <w:b/>
                <w:color w:val="000000"/>
              </w:rPr>
              <w:t>"ЯБЛОКО"</w:t>
            </w:r>
          </w:p>
          <w:p>
            <w:pPr>
              <w:pStyle w:val="3"/>
              <w:widowControl w:val="0"/>
              <w:ind w:left="180" w:right="90"/>
            </w:pPr>
          </w:p>
        </w:tc>
        <w:tc>
          <w:tcPr>
            <w:tcW w:w="16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wordWrap w:val="0"/>
              <w:ind w:right="165"/>
              <w:jc w:val="right"/>
              <w:rPr>
                <w:rFonts w:hint="default" w:eastAsia="Arial Unicode MS"/>
                <w:sz w:val="20"/>
                <w:szCs w:val="20"/>
                <w:lang w:val="ru-RU"/>
              </w:rPr>
            </w:pPr>
            <w:r>
              <w:rPr>
                <w:rFonts w:hint="default" w:eastAsia="Arial Unicode MS"/>
                <w:sz w:val="20"/>
                <w:szCs w:val="20"/>
                <w:lang w:val="ru-RU"/>
              </w:rPr>
              <w:t>360 640,00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hint="default" w:eastAsia="Arial Unicode MS"/>
                <w:sz w:val="20"/>
                <w:szCs w:val="20"/>
                <w:lang w:val="ru-RU"/>
              </w:rPr>
              <w:t>360 640</w:t>
            </w:r>
            <w:r>
              <w:rPr>
                <w:rFonts w:eastAsia="Arial Unicode MS"/>
                <w:sz w:val="20"/>
                <w:szCs w:val="20"/>
              </w:rPr>
              <w:t>,00</w:t>
            </w:r>
          </w:p>
        </w:tc>
        <w:tc>
          <w:tcPr>
            <w:tcW w:w="13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0,00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4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Красноярское региональное отделение    </w:t>
            </w:r>
          </w:p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политической партии </w:t>
            </w:r>
            <w:r>
              <w:rPr>
                <w:b/>
                <w:color w:val="000000"/>
                <w:sz w:val="20"/>
                <w:szCs w:val="20"/>
              </w:rPr>
              <w:t>"ПАТРИОТЫ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b/>
                <w:color w:val="000000"/>
                <w:sz w:val="20"/>
                <w:szCs w:val="20"/>
              </w:rPr>
              <w:t>РОССИИ</w:t>
            </w:r>
            <w:r>
              <w:rPr>
                <w:color w:val="000000"/>
                <w:sz w:val="20"/>
                <w:szCs w:val="20"/>
              </w:rPr>
              <w:t>"</w:t>
            </w:r>
          </w:p>
          <w:p>
            <w:pPr>
              <w:pStyle w:val="3"/>
              <w:widowControl w:val="0"/>
              <w:ind w:left="180" w:right="90"/>
              <w:rPr>
                <w:color w:val="000000"/>
              </w:rPr>
            </w:pPr>
          </w:p>
        </w:tc>
        <w:tc>
          <w:tcPr>
            <w:tcW w:w="16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wordWrap w:val="0"/>
              <w:ind w:right="165"/>
              <w:jc w:val="right"/>
              <w:rPr>
                <w:rFonts w:hint="default" w:eastAsia="Arial Unicode MS"/>
                <w:sz w:val="20"/>
                <w:szCs w:val="20"/>
                <w:lang w:val="ru-RU"/>
              </w:rPr>
            </w:pPr>
            <w:r>
              <w:rPr>
                <w:rFonts w:hint="default" w:eastAsia="Arial Unicode MS"/>
                <w:sz w:val="20"/>
                <w:szCs w:val="20"/>
                <w:lang w:val="ru-RU"/>
              </w:rPr>
              <w:t>303 000,00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wordWrap w:val="0"/>
              <w:ind w:right="165"/>
              <w:jc w:val="right"/>
              <w:rPr>
                <w:rFonts w:hint="default" w:eastAsia="Arial Unicode MS"/>
                <w:sz w:val="20"/>
                <w:szCs w:val="20"/>
                <w:lang w:val="ru-RU"/>
              </w:rPr>
            </w:pPr>
            <w:r>
              <w:rPr>
                <w:rFonts w:hint="default" w:eastAsia="Arial Unicode MS"/>
                <w:sz w:val="20"/>
                <w:szCs w:val="20"/>
                <w:lang w:val="ru-RU"/>
              </w:rPr>
              <w:t>303 000,00</w:t>
            </w:r>
          </w:p>
        </w:tc>
        <w:tc>
          <w:tcPr>
            <w:tcW w:w="13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0,00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3" w:hRule="atLeast"/>
        </w:trPr>
        <w:tc>
          <w:tcPr>
            <w:tcW w:w="4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3"/>
              <w:widowControl w:val="0"/>
              <w:ind w:left="180" w:right="90"/>
            </w:pPr>
            <w:r>
              <w:rPr>
                <w:color w:val="000000"/>
              </w:rPr>
              <w:t xml:space="preserve">Региональное отделение Политической партии </w:t>
            </w:r>
            <w:r>
              <w:rPr>
                <w:b/>
                <w:color w:val="000000"/>
              </w:rPr>
              <w:t>СПРАВЕДЛИВАЯ РОССИЯ</w:t>
            </w:r>
            <w:r>
              <w:rPr>
                <w:color w:val="000000"/>
              </w:rPr>
              <w:t xml:space="preserve"> в Красноярском крае</w:t>
            </w:r>
          </w:p>
        </w:tc>
        <w:tc>
          <w:tcPr>
            <w:tcW w:w="16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wordWrap w:val="0"/>
              <w:ind w:right="165"/>
              <w:jc w:val="right"/>
              <w:rPr>
                <w:rFonts w:hint="default" w:eastAsia="Arial Unicode MS"/>
                <w:sz w:val="20"/>
                <w:szCs w:val="20"/>
                <w:lang w:val="ru-RU"/>
              </w:rPr>
            </w:pPr>
            <w:r>
              <w:rPr>
                <w:rFonts w:hint="default" w:eastAsia="Arial Unicode MS"/>
                <w:sz w:val="20"/>
                <w:szCs w:val="20"/>
                <w:lang w:val="ru-RU"/>
              </w:rPr>
              <w:t>1 312 193,50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wordWrap w:val="0"/>
              <w:ind w:right="165"/>
              <w:jc w:val="right"/>
              <w:rPr>
                <w:rFonts w:hint="default" w:eastAsia="Arial Unicode MS"/>
                <w:sz w:val="20"/>
                <w:szCs w:val="20"/>
                <w:lang w:val="ru-RU"/>
              </w:rPr>
            </w:pPr>
            <w:r>
              <w:rPr>
                <w:rFonts w:hint="default" w:eastAsia="Arial Unicode MS"/>
                <w:sz w:val="20"/>
                <w:szCs w:val="20"/>
                <w:lang w:val="ru-RU"/>
              </w:rPr>
              <w:t>1 312 062,00</w:t>
            </w:r>
          </w:p>
        </w:tc>
        <w:tc>
          <w:tcPr>
            <w:tcW w:w="13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hint="default" w:eastAsia="Arial Unicode MS"/>
                <w:sz w:val="20"/>
                <w:szCs w:val="20"/>
                <w:lang w:val="ru-RU"/>
              </w:rPr>
              <w:t>131</w:t>
            </w:r>
            <w:r>
              <w:rPr>
                <w:rFonts w:eastAsia="Arial Unicode MS"/>
                <w:sz w:val="20"/>
                <w:szCs w:val="20"/>
              </w:rPr>
              <w:t>,</w:t>
            </w:r>
            <w:r>
              <w:rPr>
                <w:rFonts w:hint="default" w:eastAsia="Arial Unicode MS"/>
                <w:sz w:val="20"/>
                <w:szCs w:val="20"/>
                <w:lang w:val="ru-RU"/>
              </w:rPr>
              <w:t>5</w:t>
            </w:r>
            <w:r>
              <w:rPr>
                <w:rFonts w:eastAsia="Arial Unicode MS"/>
                <w:sz w:val="20"/>
                <w:szCs w:val="20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3" w:hRule="atLeast"/>
        </w:trPr>
        <w:tc>
          <w:tcPr>
            <w:tcW w:w="4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3"/>
              <w:widowControl w:val="0"/>
              <w:ind w:left="180" w:right="90"/>
            </w:pPr>
            <w:r>
              <w:t xml:space="preserve">КРАСНОЯРСКОЕ КРАЕВОЕ ОТДЕЛЕНИЕ Политической партии </w:t>
            </w:r>
            <w:r>
              <w:rPr>
                <w:b/>
              </w:rPr>
              <w:t>КОММУНИСТИЧЕСКАЯ ПАРТИЯ КОММУНИСТЫ РОССИИ</w:t>
            </w:r>
          </w:p>
        </w:tc>
        <w:tc>
          <w:tcPr>
            <w:tcW w:w="16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wordWrap w:val="0"/>
              <w:ind w:right="165"/>
              <w:jc w:val="right"/>
              <w:rPr>
                <w:rFonts w:hint="default" w:eastAsia="Arial Unicode MS"/>
                <w:sz w:val="20"/>
                <w:szCs w:val="20"/>
                <w:lang w:val="ru-RU"/>
              </w:rPr>
            </w:pPr>
            <w:r>
              <w:rPr>
                <w:rFonts w:hint="default" w:eastAsia="Arial Unicode MS"/>
                <w:sz w:val="20"/>
                <w:szCs w:val="20"/>
                <w:lang w:val="ru-RU"/>
              </w:rPr>
              <w:t>2 751,00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wordWrap w:val="0"/>
              <w:ind w:right="165"/>
              <w:jc w:val="right"/>
              <w:rPr>
                <w:rFonts w:hint="default" w:eastAsia="Arial Unicode MS"/>
                <w:sz w:val="20"/>
                <w:szCs w:val="20"/>
                <w:lang w:val="ru-RU"/>
              </w:rPr>
            </w:pPr>
            <w:r>
              <w:rPr>
                <w:rFonts w:hint="default" w:eastAsia="Arial Unicode MS"/>
                <w:sz w:val="20"/>
                <w:szCs w:val="20"/>
                <w:lang w:val="ru-RU"/>
              </w:rPr>
              <w:t>2 751,00</w:t>
            </w:r>
          </w:p>
        </w:tc>
        <w:tc>
          <w:tcPr>
            <w:tcW w:w="13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0,00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1" w:hRule="atLeast"/>
        </w:trPr>
        <w:tc>
          <w:tcPr>
            <w:tcW w:w="46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3"/>
              <w:widowControl w:val="0"/>
              <w:ind w:left="180" w:right="90"/>
              <w:rPr>
                <w:color w:val="000000"/>
              </w:rPr>
            </w:pPr>
            <w:r>
              <w:rPr>
                <w:color w:val="000000"/>
              </w:rPr>
              <w:t>Региональное отделение  в Красноярском крае Всероссийской политической партии "Партия Возрождения Села"</w:t>
            </w:r>
          </w:p>
          <w:p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wordWrap w:val="0"/>
              <w:ind w:right="165"/>
              <w:jc w:val="right"/>
              <w:rPr>
                <w:rFonts w:hint="default" w:eastAsia="Arial Unicode MS"/>
                <w:sz w:val="20"/>
                <w:szCs w:val="20"/>
                <w:lang w:val="ru-RU"/>
              </w:rPr>
            </w:pPr>
            <w:r>
              <w:rPr>
                <w:rFonts w:hint="default" w:eastAsia="Arial Unicode MS"/>
                <w:sz w:val="20"/>
                <w:szCs w:val="20"/>
                <w:lang w:val="ru-RU"/>
              </w:rPr>
              <w:t>75 000,00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hint="default" w:eastAsia="Arial Unicode MS"/>
                <w:sz w:val="20"/>
                <w:szCs w:val="20"/>
                <w:lang w:val="ru-RU"/>
              </w:rPr>
              <w:t>75</w:t>
            </w:r>
            <w:r>
              <w:rPr>
                <w:rFonts w:eastAsia="Arial Unicode MS"/>
                <w:sz w:val="20"/>
                <w:szCs w:val="20"/>
              </w:rPr>
              <w:t> 000,00</w:t>
            </w:r>
          </w:p>
        </w:tc>
        <w:tc>
          <w:tcPr>
            <w:tcW w:w="1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0,00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46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2"/>
              <w:keepNext w:val="0"/>
              <w:widowControl w:val="0"/>
              <w:tabs>
                <w:tab w:val="left" w:pos="285"/>
              </w:tabs>
              <w:rPr>
                <w:rFonts w:ascii="Times New Roman" w:hAnsi="Times New Roman" w:eastAsia="Arial Unicode MS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  ИТОГО:</w:t>
            </w:r>
          </w:p>
        </w:tc>
        <w:tc>
          <w:tcPr>
            <w:tcW w:w="1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wordWrap w:val="0"/>
              <w:ind w:right="165"/>
              <w:jc w:val="right"/>
              <w:rPr>
                <w:rFonts w:hint="default" w:eastAsia="Arial Unicode MS"/>
                <w:sz w:val="20"/>
                <w:szCs w:val="20"/>
                <w:lang w:val="ru-RU"/>
              </w:rPr>
            </w:pPr>
            <w:r>
              <w:rPr>
                <w:rFonts w:eastAsia="Arial Unicode MS"/>
                <w:sz w:val="20"/>
                <w:szCs w:val="20"/>
              </w:rPr>
              <w:t>1</w:t>
            </w:r>
            <w:r>
              <w:rPr>
                <w:rFonts w:hint="default" w:eastAsia="Arial Unicode MS"/>
                <w:sz w:val="20"/>
                <w:szCs w:val="20"/>
                <w:lang w:val="ru-RU"/>
              </w:rPr>
              <w:t>7 982 095,30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wordWrap w:val="0"/>
              <w:ind w:right="165"/>
              <w:jc w:val="right"/>
              <w:rPr>
                <w:rFonts w:hint="default" w:eastAsia="Arial Unicode MS"/>
                <w:sz w:val="20"/>
                <w:szCs w:val="20"/>
                <w:lang w:val="ru-RU"/>
              </w:rPr>
            </w:pPr>
            <w:r>
              <w:rPr>
                <w:rFonts w:eastAsia="Arial Unicode MS"/>
                <w:sz w:val="20"/>
                <w:szCs w:val="20"/>
                <w:lang w:val="en-US"/>
              </w:rPr>
              <w:t>17 </w:t>
            </w:r>
            <w:r>
              <w:rPr>
                <w:rFonts w:hint="default" w:eastAsia="Arial Unicode MS"/>
                <w:sz w:val="20"/>
                <w:szCs w:val="20"/>
                <w:lang w:val="ru-RU"/>
              </w:rPr>
              <w:t>091 383,76</w:t>
            </w:r>
          </w:p>
        </w:tc>
        <w:tc>
          <w:tcPr>
            <w:tcW w:w="1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wordWrap w:val="0"/>
              <w:ind w:right="165"/>
              <w:jc w:val="right"/>
              <w:rPr>
                <w:rFonts w:hint="default" w:eastAsia="Arial Unicode MS"/>
                <w:sz w:val="20"/>
                <w:szCs w:val="20"/>
                <w:lang w:val="ru-RU"/>
              </w:rPr>
            </w:pPr>
            <w:r>
              <w:rPr>
                <w:rFonts w:hint="default" w:eastAsia="Arial Unicode MS"/>
                <w:sz w:val="20"/>
                <w:szCs w:val="20"/>
                <w:lang w:val="ru-RU"/>
              </w:rPr>
              <w:t>890 711,54</w:t>
            </w:r>
          </w:p>
        </w:tc>
      </w:tr>
    </w:tbl>
    <w:p>
      <w:pPr>
        <w:pStyle w:val="7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>Иным региональным отделениям политических партий за отчетный период имущество, в том числе денежные средства, не поступало.</w:t>
      </w:r>
    </w:p>
    <w:p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 xml:space="preserve">Уставная деятельность региональных отделений осуществлялась в отчетном квартале преимущественно за счет денежных средств, полученных от политических партий - </w:t>
      </w:r>
      <w:r>
        <w:rPr>
          <w:rFonts w:hint="default"/>
          <w:szCs w:val="28"/>
          <w:lang w:val="ru-RU"/>
        </w:rPr>
        <w:t>9</w:t>
      </w:r>
      <w:r>
        <w:rPr>
          <w:szCs w:val="28"/>
        </w:rPr>
        <w:t>2,2% (1</w:t>
      </w:r>
      <w:r>
        <w:rPr>
          <w:rFonts w:hint="default"/>
          <w:szCs w:val="28"/>
          <w:lang w:val="ru-RU"/>
        </w:rPr>
        <w:t>5</w:t>
      </w:r>
      <w:r>
        <w:rPr>
          <w:szCs w:val="28"/>
        </w:rPr>
        <w:t xml:space="preserve"> </w:t>
      </w:r>
      <w:r>
        <w:rPr>
          <w:rFonts w:hint="default"/>
          <w:szCs w:val="28"/>
          <w:lang w:val="ru-RU"/>
        </w:rPr>
        <w:t>762</w:t>
      </w:r>
      <w:r>
        <w:rPr>
          <w:szCs w:val="28"/>
        </w:rPr>
        <w:t>,</w:t>
      </w:r>
      <w:r>
        <w:rPr>
          <w:rFonts w:hint="default"/>
          <w:szCs w:val="28"/>
          <w:lang w:val="ru-RU"/>
        </w:rPr>
        <w:t>6</w:t>
      </w:r>
      <w:r>
        <w:rPr>
          <w:szCs w:val="28"/>
        </w:rPr>
        <w:t xml:space="preserve"> тыс. руб.)</w:t>
      </w:r>
    </w:p>
    <w:p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 xml:space="preserve">Из общей суммы поступивших денежных средств - </w:t>
      </w:r>
      <w:r>
        <w:rPr>
          <w:rFonts w:hint="default"/>
          <w:szCs w:val="28"/>
          <w:lang w:val="ru-RU"/>
        </w:rPr>
        <w:t>2</w:t>
      </w:r>
      <w:r>
        <w:rPr>
          <w:szCs w:val="28"/>
        </w:rPr>
        <w:t>,</w:t>
      </w:r>
      <w:r>
        <w:rPr>
          <w:rFonts w:hint="default"/>
          <w:szCs w:val="28"/>
          <w:lang w:val="ru-RU"/>
        </w:rPr>
        <w:t>2</w:t>
      </w:r>
      <w:r>
        <w:rPr>
          <w:szCs w:val="28"/>
        </w:rPr>
        <w:t xml:space="preserve"> % (</w:t>
      </w:r>
      <w:r>
        <w:rPr>
          <w:rFonts w:hint="default"/>
          <w:szCs w:val="28"/>
          <w:lang w:val="ru-RU"/>
        </w:rPr>
        <w:t>378</w:t>
      </w:r>
      <w:r>
        <w:rPr>
          <w:szCs w:val="28"/>
        </w:rPr>
        <w:t>,</w:t>
      </w:r>
      <w:r>
        <w:rPr>
          <w:rFonts w:hint="default"/>
          <w:szCs w:val="28"/>
          <w:lang w:val="ru-RU"/>
        </w:rPr>
        <w:t>0</w:t>
      </w:r>
      <w:r>
        <w:rPr>
          <w:szCs w:val="28"/>
        </w:rPr>
        <w:t xml:space="preserve"> тыс. руб.) составили поступившие в установленном порядке пожертвования, из них - 3</w:t>
      </w:r>
      <w:r>
        <w:rPr>
          <w:rFonts w:hint="default"/>
          <w:szCs w:val="28"/>
          <w:lang w:val="ru-RU"/>
        </w:rPr>
        <w:t>68</w:t>
      </w:r>
      <w:r>
        <w:rPr>
          <w:szCs w:val="28"/>
        </w:rPr>
        <w:t>,0 тыс. руб. - от юридических лиц и 10,</w:t>
      </w:r>
      <w:r>
        <w:rPr>
          <w:rFonts w:hint="default"/>
          <w:szCs w:val="28"/>
          <w:lang w:val="ru-RU"/>
        </w:rPr>
        <w:t>0</w:t>
      </w:r>
      <w:r>
        <w:rPr>
          <w:szCs w:val="28"/>
        </w:rPr>
        <w:t xml:space="preserve"> тыс. руб. - пожертвования граждан.</w:t>
      </w:r>
    </w:p>
    <w:p>
      <w:pPr>
        <w:widowControl w:val="0"/>
        <w:ind w:firstLine="709"/>
        <w:jc w:val="both"/>
        <w:rPr>
          <w:b/>
        </w:rPr>
      </w:pPr>
      <w:r>
        <w:rPr>
          <w:szCs w:val="28"/>
          <w:lang w:val="ru-RU"/>
        </w:rPr>
        <w:t>П</w:t>
      </w:r>
      <w:r>
        <w:rPr>
          <w:szCs w:val="28"/>
        </w:rPr>
        <w:t xml:space="preserve">ожертвования поступили двум региональным отделениям политических партий: </w:t>
      </w:r>
      <w:r>
        <w:rPr>
          <w:b/>
          <w:szCs w:val="28"/>
        </w:rPr>
        <w:t>«ПАТРИОТАМ РОССИИ»</w:t>
      </w:r>
      <w:r>
        <w:rPr>
          <w:szCs w:val="28"/>
        </w:rPr>
        <w:t xml:space="preserve"> </w:t>
      </w:r>
      <w:r>
        <w:rPr>
          <w:color w:val="000000"/>
        </w:rPr>
        <w:t xml:space="preserve">от </w:t>
      </w:r>
      <w:r>
        <w:rPr>
          <w:color w:val="000000"/>
          <w:lang w:val="ru-RU"/>
        </w:rPr>
        <w:t>семи</w:t>
      </w:r>
      <w:r>
        <w:t xml:space="preserve"> </w:t>
      </w:r>
      <w:r>
        <w:rPr>
          <w:color w:val="000000"/>
        </w:rPr>
        <w:t xml:space="preserve">юридических лиц в сумме  </w:t>
      </w:r>
      <w:r>
        <w:rPr>
          <w:rFonts w:hint="default"/>
          <w:color w:val="000000"/>
          <w:lang w:val="ru-RU"/>
        </w:rPr>
        <w:t>293</w:t>
      </w:r>
      <w:r>
        <w:rPr>
          <w:color w:val="000000"/>
        </w:rPr>
        <w:t xml:space="preserve">,0 тыс. руб. и от </w:t>
      </w:r>
      <w:r>
        <w:rPr>
          <w:color w:val="000000"/>
          <w:lang w:val="ru-RU"/>
        </w:rPr>
        <w:t>одного</w:t>
      </w:r>
      <w:r>
        <w:rPr>
          <w:color w:val="000000"/>
        </w:rPr>
        <w:t xml:space="preserve"> граждан</w:t>
      </w:r>
      <w:r>
        <w:rPr>
          <w:color w:val="000000"/>
          <w:lang w:val="ru-RU"/>
        </w:rPr>
        <w:t>ина</w:t>
      </w:r>
      <w:r>
        <w:rPr>
          <w:color w:val="000000"/>
        </w:rPr>
        <w:t xml:space="preserve"> в сумме </w:t>
      </w:r>
      <w:r>
        <w:rPr>
          <w:rFonts w:hint="default"/>
          <w:color w:val="000000"/>
          <w:lang w:val="ru-RU"/>
        </w:rPr>
        <w:t>10</w:t>
      </w:r>
      <w:r>
        <w:rPr>
          <w:color w:val="000000"/>
        </w:rPr>
        <w:t xml:space="preserve">,0 тыс.руб., </w:t>
      </w:r>
      <w:r>
        <w:t>«Парти</w:t>
      </w:r>
      <w:r>
        <w:rPr>
          <w:lang w:val="ru-RU"/>
        </w:rPr>
        <w:t>и</w:t>
      </w:r>
      <w:r>
        <w:t xml:space="preserve"> Возрождения Села»</w:t>
      </w:r>
      <w:r>
        <w:rPr>
          <w:b/>
        </w:rPr>
        <w:t xml:space="preserve"> </w:t>
      </w:r>
      <w:r>
        <w:t xml:space="preserve">от одного юридического лица – акционерного общества </w:t>
      </w:r>
      <w:r>
        <w:rPr>
          <w:lang w:val="ru-RU"/>
        </w:rPr>
        <w:t>в</w:t>
      </w:r>
      <w:r>
        <w:t xml:space="preserve"> сумм</w:t>
      </w:r>
      <w:r>
        <w:rPr>
          <w:lang w:val="ru-RU"/>
        </w:rPr>
        <w:t>е</w:t>
      </w:r>
      <w:r>
        <w:t xml:space="preserve"> </w:t>
      </w:r>
      <w:r>
        <w:rPr>
          <w:rFonts w:hint="default"/>
          <w:lang w:val="ru-RU"/>
        </w:rPr>
        <w:t>7</w:t>
      </w:r>
      <w:r>
        <w:t>5,0 тыс. руб.</w:t>
      </w:r>
      <w:r>
        <w:rPr>
          <w:b/>
        </w:rPr>
        <w:t xml:space="preserve"> </w:t>
      </w:r>
    </w:p>
    <w:p>
      <w:pPr>
        <w:pStyle w:val="7"/>
        <w:widowControl w:val="0"/>
        <w:spacing w:after="0" w:line="240" w:lineRule="auto"/>
        <w:ind w:left="0" w:firstLine="709"/>
        <w:jc w:val="both"/>
        <w:rPr>
          <w:color w:val="000000"/>
        </w:rPr>
      </w:pPr>
      <w:r>
        <w:rPr>
          <w:szCs w:val="28"/>
        </w:rPr>
        <w:t xml:space="preserve">Избирательной комиссией Красноярского края проведены проверки сведений о жертвователях – юридических лицах с использованием данных </w:t>
      </w:r>
      <w:r>
        <w:t>из ЕГРЮЛ</w:t>
      </w:r>
      <w:r>
        <w:rPr>
          <w:rFonts w:hint="default"/>
          <w:lang w:val="ru-RU"/>
        </w:rPr>
        <w:t xml:space="preserve"> и</w:t>
      </w:r>
      <w:r>
        <w:t xml:space="preserve"> в органах ФНС России. Проверки сведений о жертвователях - физических лицах проведены с использованием данных из Регистра избирателей (ПРИУР). </w:t>
      </w:r>
    </w:p>
    <w:p>
      <w:pPr>
        <w:widowControl w:val="0"/>
        <w:ind w:firstLine="709"/>
        <w:jc w:val="both"/>
        <w:rPr>
          <w:color w:val="000000"/>
        </w:rPr>
      </w:pPr>
      <w:r>
        <w:rPr>
          <w:color w:val="000000"/>
          <w:lang w:val="ru-RU"/>
        </w:rPr>
        <w:t>Н</w:t>
      </w:r>
      <w:r>
        <w:rPr>
          <w:color w:val="000000"/>
        </w:rPr>
        <w:t xml:space="preserve">арушений и ограничений на внесение пожертвований не выявлено.   </w:t>
      </w:r>
    </w:p>
    <w:p>
      <w:pPr>
        <w:widowControl w:val="0"/>
        <w:ind w:firstLine="709"/>
        <w:jc w:val="both"/>
        <w:rPr>
          <w:color w:val="000000"/>
        </w:rPr>
      </w:pPr>
      <w:r>
        <w:rPr>
          <w:color w:val="000000"/>
          <w:lang w:val="ru-RU"/>
        </w:rPr>
        <w:t>Неправомерное</w:t>
      </w:r>
      <w:r>
        <w:rPr>
          <w:color w:val="000000"/>
        </w:rPr>
        <w:t xml:space="preserve"> пожертвование, поступившее </w:t>
      </w:r>
      <w:r>
        <w:rPr>
          <w:color w:val="000000"/>
          <w:lang w:val="ru-RU"/>
        </w:rPr>
        <w:t>в</w:t>
      </w:r>
      <w:r>
        <w:rPr>
          <w:rFonts w:hint="default"/>
          <w:color w:val="000000"/>
          <w:lang w:val="ru-RU"/>
        </w:rPr>
        <w:t xml:space="preserve"> </w:t>
      </w:r>
      <w:r>
        <w:rPr>
          <w:rFonts w:hint="default"/>
          <w:color w:val="000000"/>
          <w:lang w:val="en-US"/>
        </w:rPr>
        <w:t>IV</w:t>
      </w:r>
      <w:r>
        <w:rPr>
          <w:rFonts w:hint="default"/>
          <w:color w:val="000000"/>
          <w:lang w:val="ru-RU"/>
        </w:rPr>
        <w:t xml:space="preserve"> квартале 2018 года </w:t>
      </w:r>
      <w:r>
        <w:rPr>
          <w:color w:val="000000"/>
        </w:rPr>
        <w:t xml:space="preserve">от одного гражданина в сумме </w:t>
      </w:r>
      <w:r>
        <w:rPr>
          <w:rFonts w:hint="default"/>
          <w:color w:val="000000"/>
          <w:lang w:val="ru-RU"/>
        </w:rPr>
        <w:t>3</w:t>
      </w:r>
      <w:r>
        <w:rPr>
          <w:color w:val="000000"/>
        </w:rPr>
        <w:t xml:space="preserve">,0 тыс.руб., оказавшего финансовую поддержку </w:t>
      </w:r>
      <w:r>
        <w:rPr>
          <w:b/>
        </w:rPr>
        <w:t>«</w:t>
      </w:r>
      <w:r>
        <w:rPr>
          <w:b/>
          <w:lang w:val="ru-RU"/>
        </w:rPr>
        <w:t>ПАТРИОТАМ</w:t>
      </w:r>
      <w:r>
        <w:rPr>
          <w:rFonts w:hint="default"/>
          <w:b/>
          <w:lang w:val="ru-RU"/>
        </w:rPr>
        <w:t xml:space="preserve"> РОССИИ</w:t>
      </w:r>
      <w:r>
        <w:rPr>
          <w:b/>
        </w:rPr>
        <w:t>»</w:t>
      </w:r>
      <w:r>
        <w:rPr>
          <w:rFonts w:hint="default"/>
          <w:b w:val="0"/>
          <w:bCs/>
          <w:lang w:val="ru-RU"/>
        </w:rPr>
        <w:t>,</w:t>
      </w:r>
      <w:r>
        <w:rPr>
          <w:b w:val="0"/>
          <w:bCs/>
        </w:rPr>
        <w:t xml:space="preserve"> </w:t>
      </w:r>
      <w:r>
        <w:rPr>
          <w:b w:val="0"/>
          <w:bCs/>
          <w:lang w:val="ru-RU"/>
        </w:rPr>
        <w:t>возвращено</w:t>
      </w:r>
      <w:r>
        <w:t xml:space="preserve"> </w:t>
      </w:r>
      <w:r>
        <w:rPr>
          <w:lang w:val="ru-RU"/>
        </w:rPr>
        <w:t>гражданину</w:t>
      </w:r>
      <w:r>
        <w:rPr>
          <w:rFonts w:hint="default"/>
          <w:lang w:val="ru-RU"/>
        </w:rPr>
        <w:t xml:space="preserve"> </w:t>
      </w:r>
      <w:r>
        <w:t xml:space="preserve">в </w:t>
      </w:r>
      <w:r>
        <w:rPr>
          <w:rFonts w:hint="default"/>
          <w:lang w:val="en-US"/>
        </w:rPr>
        <w:t xml:space="preserve">I </w:t>
      </w:r>
      <w:r>
        <w:rPr>
          <w:rFonts w:hint="default"/>
          <w:lang w:val="ru-RU"/>
        </w:rPr>
        <w:t xml:space="preserve">квартале 2019 года </w:t>
      </w:r>
      <w:r>
        <w:t>полном объеме .</w:t>
      </w:r>
      <w:r>
        <w:rPr>
          <w:color w:val="000000"/>
        </w:rPr>
        <w:t xml:space="preserve">  </w:t>
      </w:r>
    </w:p>
    <w:p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 xml:space="preserve">Из поступивших денежных средств </w:t>
      </w:r>
      <w:r>
        <w:rPr>
          <w:rFonts w:hint="default"/>
          <w:szCs w:val="28"/>
          <w:lang w:val="ru-RU"/>
        </w:rPr>
        <w:t>792</w:t>
      </w:r>
      <w:r>
        <w:rPr>
          <w:szCs w:val="28"/>
        </w:rPr>
        <w:t>,</w:t>
      </w:r>
      <w:r>
        <w:rPr>
          <w:rFonts w:hint="default"/>
          <w:szCs w:val="28"/>
          <w:lang w:val="ru-RU"/>
        </w:rPr>
        <w:t>6</w:t>
      </w:r>
      <w:r>
        <w:rPr>
          <w:szCs w:val="28"/>
        </w:rPr>
        <w:t xml:space="preserve"> тыс. руб., или </w:t>
      </w:r>
      <w:r>
        <w:rPr>
          <w:rFonts w:hint="default"/>
          <w:szCs w:val="28"/>
          <w:lang w:val="ru-RU"/>
        </w:rPr>
        <w:t>4</w:t>
      </w:r>
      <w:r>
        <w:rPr>
          <w:szCs w:val="28"/>
        </w:rPr>
        <w:t>,</w:t>
      </w:r>
      <w:r>
        <w:rPr>
          <w:rFonts w:hint="default"/>
          <w:szCs w:val="28"/>
          <w:lang w:val="ru-RU"/>
        </w:rPr>
        <w:t>6</w:t>
      </w:r>
      <w:r>
        <w:rPr>
          <w:szCs w:val="28"/>
        </w:rPr>
        <w:t xml:space="preserve"> % </w:t>
      </w:r>
      <w:r>
        <w:rPr>
          <w:szCs w:val="28"/>
          <w:lang w:val="ru-RU"/>
        </w:rPr>
        <w:t>составили</w:t>
      </w:r>
      <w:r>
        <w:rPr>
          <w:szCs w:val="28"/>
        </w:rPr>
        <w:t xml:space="preserve"> вступительные членские взносы.</w:t>
      </w:r>
      <w:bookmarkStart w:id="0" w:name="_GoBack"/>
      <w:bookmarkEnd w:id="0"/>
    </w:p>
    <w:p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 xml:space="preserve">Представленные Сведения показали, что вступительные и членские взносы в течение отчетного квартала поступали у трех региональных отделений политических партий - </w:t>
      </w:r>
      <w:r>
        <w:rPr>
          <w:b/>
          <w:szCs w:val="28"/>
        </w:rPr>
        <w:t>«ЕДИНАЯ РОССИЯ»,</w:t>
      </w:r>
      <w:r>
        <w:rPr>
          <w:szCs w:val="28"/>
        </w:rPr>
        <w:t xml:space="preserve"> </w:t>
      </w:r>
      <w:r>
        <w:rPr>
          <w:b/>
          <w:szCs w:val="28"/>
        </w:rPr>
        <w:t xml:space="preserve">«КПРФ» </w:t>
      </w:r>
      <w:r>
        <w:rPr>
          <w:szCs w:val="28"/>
        </w:rPr>
        <w:t>и</w:t>
      </w:r>
      <w:r>
        <w:rPr>
          <w:b/>
          <w:szCs w:val="28"/>
        </w:rPr>
        <w:t xml:space="preserve"> «КОММУНИСТЫ РОССИИ»</w:t>
      </w:r>
      <w:r>
        <w:rPr>
          <w:szCs w:val="28"/>
        </w:rPr>
        <w:t>.</w:t>
      </w:r>
    </w:p>
    <w:p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 xml:space="preserve"> Кроме того, в отчетном квартале региональные отделения политических партий получили денежные средства в виде доходов от предпринимательской деятельности в сумме </w:t>
      </w:r>
      <w:r>
        <w:rPr>
          <w:rFonts w:hint="default"/>
          <w:szCs w:val="28"/>
          <w:lang w:val="ru-RU"/>
        </w:rPr>
        <w:t>123</w:t>
      </w:r>
      <w:r>
        <w:rPr>
          <w:szCs w:val="28"/>
        </w:rPr>
        <w:t>,</w:t>
      </w:r>
      <w:r>
        <w:rPr>
          <w:rFonts w:hint="default"/>
          <w:szCs w:val="28"/>
          <w:lang w:val="ru-RU"/>
        </w:rPr>
        <w:t>6</w:t>
      </w:r>
      <w:r>
        <w:rPr>
          <w:szCs w:val="28"/>
        </w:rPr>
        <w:t xml:space="preserve"> тыс. руб., или </w:t>
      </w:r>
      <w:r>
        <w:rPr>
          <w:rFonts w:hint="default"/>
          <w:szCs w:val="28"/>
          <w:lang w:val="ru-RU"/>
        </w:rPr>
        <w:t>0</w:t>
      </w:r>
      <w:r>
        <w:rPr>
          <w:szCs w:val="28"/>
        </w:rPr>
        <w:t>,</w:t>
      </w:r>
      <w:r>
        <w:rPr>
          <w:rFonts w:hint="default"/>
          <w:szCs w:val="28"/>
          <w:lang w:val="ru-RU"/>
        </w:rPr>
        <w:t>7</w:t>
      </w:r>
      <w:r>
        <w:rPr>
          <w:szCs w:val="28"/>
        </w:rPr>
        <w:t xml:space="preserve"> % от общей суммы поступивших денежных средств</w:t>
      </w:r>
      <w:r>
        <w:rPr>
          <w:rFonts w:hint="default"/>
          <w:szCs w:val="28"/>
          <w:lang w:val="ru-RU"/>
        </w:rPr>
        <w:t xml:space="preserve"> </w:t>
      </w:r>
      <w:r>
        <w:rPr>
          <w:szCs w:val="28"/>
        </w:rPr>
        <w:t xml:space="preserve">и других не запрещенных законом поступлений на сумму </w:t>
      </w:r>
      <w:r>
        <w:rPr>
          <w:rFonts w:hint="default"/>
          <w:szCs w:val="28"/>
          <w:lang w:val="ru-RU"/>
        </w:rPr>
        <w:t>34</w:t>
      </w:r>
      <w:r>
        <w:rPr>
          <w:szCs w:val="28"/>
        </w:rPr>
        <w:t>,</w:t>
      </w:r>
      <w:r>
        <w:rPr>
          <w:rFonts w:hint="default"/>
          <w:szCs w:val="28"/>
          <w:lang w:val="ru-RU"/>
        </w:rPr>
        <w:t>5</w:t>
      </w:r>
      <w:r>
        <w:rPr>
          <w:szCs w:val="28"/>
        </w:rPr>
        <w:t xml:space="preserve"> тыс.руб.</w:t>
      </w:r>
    </w:p>
    <w:p>
      <w:pPr>
        <w:pStyle w:val="7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Поступления в виде иного имущества в отчетном квартале отражены в отчетах двух региональных отделений политических партий – </w:t>
      </w:r>
      <w:r>
        <w:rPr>
          <w:b/>
          <w:szCs w:val="28"/>
        </w:rPr>
        <w:t xml:space="preserve">«ЕДИНАЯ РОССИЯ» </w:t>
      </w:r>
      <w:r>
        <w:rPr>
          <w:szCs w:val="28"/>
        </w:rPr>
        <w:t xml:space="preserve">и </w:t>
      </w:r>
      <w:r>
        <w:rPr>
          <w:b/>
          <w:szCs w:val="28"/>
        </w:rPr>
        <w:t>«СПРАВЕДЛИВАЯ РОССИЯ»</w:t>
      </w:r>
      <w:r>
        <w:rPr>
          <w:szCs w:val="28"/>
        </w:rPr>
        <w:t>.</w:t>
      </w:r>
    </w:p>
    <w:p>
      <w:pPr>
        <w:pStyle w:val="7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>Анализ представленных Сведений показал, что расходы региональных отделений политических партий на осуществление уставной деятельности составили 1</w:t>
      </w:r>
      <w:r>
        <w:rPr>
          <w:rFonts w:hint="default"/>
          <w:szCs w:val="28"/>
          <w:lang w:val="ru-RU"/>
        </w:rPr>
        <w:t>9</w:t>
      </w:r>
      <w:r>
        <w:rPr>
          <w:szCs w:val="28"/>
        </w:rPr>
        <w:t> </w:t>
      </w:r>
      <w:r>
        <w:rPr>
          <w:rFonts w:hint="default"/>
          <w:szCs w:val="28"/>
          <w:lang w:val="ru-RU"/>
        </w:rPr>
        <w:t>218</w:t>
      </w:r>
      <w:r>
        <w:rPr>
          <w:szCs w:val="28"/>
        </w:rPr>
        <w:t>,</w:t>
      </w:r>
      <w:r>
        <w:rPr>
          <w:rFonts w:hint="default"/>
          <w:szCs w:val="28"/>
          <w:lang w:val="ru-RU"/>
        </w:rPr>
        <w:t>8</w:t>
      </w:r>
      <w:r>
        <w:rPr>
          <w:color w:val="000000" w:themeColor="text1"/>
          <w:szCs w:val="28"/>
        </w:rPr>
        <w:t xml:space="preserve"> тыс.</w:t>
      </w:r>
      <w:r>
        <w:rPr>
          <w:szCs w:val="28"/>
        </w:rPr>
        <w:t xml:space="preserve"> руб.</w:t>
      </w:r>
    </w:p>
    <w:tbl>
      <w:tblPr>
        <w:tblStyle w:val="10"/>
        <w:tblW w:w="920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52"/>
        <w:gridCol w:w="295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920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widowControl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Сведения о расходовании денежных средств региональных отделений </w:t>
            </w:r>
          </w:p>
          <w:p>
            <w:pPr>
              <w:widowControl w:val="0"/>
              <w:jc w:val="center"/>
              <w:rPr>
                <w:rFonts w:ascii="Times New Roman CYR" w:hAnsi="Times New Roman CYR" w:eastAsia="Arial Unicode MS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политических партий в </w:t>
            </w:r>
            <w:r>
              <w:rPr>
                <w:rFonts w:ascii="Times New Roman CYR" w:hAnsi="Times New Roman CYR" w:cs="Times New Roman CYR"/>
                <w:lang w:val="en-US"/>
              </w:rPr>
              <w:t>I</w:t>
            </w:r>
            <w:r>
              <w:rPr>
                <w:rFonts w:ascii="Times New Roman CYR" w:hAnsi="Times New Roman CYR" w:cs="Times New Roman CYR"/>
              </w:rPr>
              <w:t xml:space="preserve"> квартале 201</w:t>
            </w:r>
            <w:r>
              <w:rPr>
                <w:rFonts w:hint="default" w:ascii="Times New Roman CYR" w:hAnsi="Times New Roman CYR" w:cs="Times New Roman CYR"/>
                <w:lang w:val="ru-RU"/>
              </w:rPr>
              <w:t>9</w:t>
            </w:r>
            <w:r>
              <w:rPr>
                <w:rFonts w:ascii="Times New Roman CYR" w:hAnsi="Times New Roman CYR" w:cs="Times New Roman CYR"/>
              </w:rPr>
              <w:t xml:space="preserve"> года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 w:hRule="atLeast"/>
        </w:trPr>
        <w:tc>
          <w:tcPr>
            <w:tcW w:w="92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widowControl w:val="0"/>
              <w:jc w:val="right"/>
              <w:rPr>
                <w:rFonts w:ascii="Times New Roman CYR" w:hAnsi="Times New Roman CYR" w:eastAsia="Arial Unicode MS" w:cs="Times New Roman CYR"/>
              </w:rPr>
            </w:pPr>
            <w:r>
              <w:rPr>
                <w:rFonts w:ascii="Times New Roman CYR" w:hAnsi="Times New Roman CYR" w:cs="Times New Roman CYR"/>
              </w:rPr>
              <w:t>в рублях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01" w:hRule="atLeast"/>
        </w:trPr>
        <w:tc>
          <w:tcPr>
            <w:tcW w:w="6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jc w:val="center"/>
              <w:rPr>
                <w:rFonts w:ascii="Times New Roman CYR" w:hAnsi="Times New Roman CYR" w:eastAsia="Arial Unicode MS" w:cs="Times New Roman CYR"/>
              </w:rPr>
            </w:pPr>
            <w:r>
              <w:rPr>
                <w:rFonts w:ascii="Times New Roman CYR" w:hAnsi="Times New Roman CYR" w:cs="Times New Roman CYR"/>
              </w:rPr>
              <w:t>Наименование регионального отделения политической партии</w:t>
            </w:r>
          </w:p>
        </w:tc>
        <w:tc>
          <w:tcPr>
            <w:tcW w:w="2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jc w:val="center"/>
              <w:rPr>
                <w:rFonts w:ascii="Times New Roman CYR" w:hAnsi="Times New Roman CYR" w:eastAsia="Arial Unicode MS" w:cs="Times New Roman CYR"/>
              </w:rPr>
            </w:pPr>
            <w:r>
              <w:rPr>
                <w:rFonts w:ascii="Times New Roman CYR" w:hAnsi="Times New Roman CYR" w:eastAsia="Arial Unicode MS" w:cs="Times New Roman CYR"/>
              </w:rPr>
              <w:t>Израсходовано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</w:trPr>
        <w:tc>
          <w:tcPr>
            <w:tcW w:w="6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 w:val="0"/>
              <w:ind w:left="180" w:righ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Красноярское региональное (краевое) отделение политической партии </w:t>
            </w:r>
            <w:r>
              <w:rPr>
                <w:b/>
                <w:color w:val="000000"/>
                <w:sz w:val="20"/>
                <w:szCs w:val="20"/>
              </w:rPr>
              <w:t>"КОММУНИСТИЧЕСКАЯ ПАРТИЯ РОССИЙСКОЙ ФЕДЕРАЦИИ</w:t>
            </w:r>
            <w:r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2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3 </w:t>
            </w:r>
            <w:r>
              <w:rPr>
                <w:rFonts w:hint="default" w:eastAsia="Arial Unicode MS"/>
                <w:sz w:val="20"/>
                <w:szCs w:val="20"/>
                <w:lang w:val="ru-RU"/>
              </w:rPr>
              <w:t>291 794</w:t>
            </w:r>
            <w:r>
              <w:rPr>
                <w:rFonts w:eastAsia="Arial Unicode MS"/>
                <w:sz w:val="20"/>
                <w:szCs w:val="20"/>
              </w:rPr>
              <w:t>,00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6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ind w:left="180" w:right="9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Красноярское региональное отделение Всероссийской политической партии "</w:t>
            </w:r>
            <w:r>
              <w:rPr>
                <w:b/>
                <w:color w:val="000000"/>
                <w:sz w:val="20"/>
                <w:szCs w:val="20"/>
              </w:rPr>
              <w:t>ЕДИНАЯ РОССИЯ</w:t>
            </w:r>
            <w:r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2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ind w:right="165"/>
              <w:jc w:val="center"/>
              <w:rPr>
                <w:rFonts w:hint="default" w:eastAsia="Arial Unicode MS"/>
                <w:sz w:val="20"/>
                <w:szCs w:val="20"/>
                <w:lang w:val="ru-RU"/>
              </w:rPr>
            </w:pPr>
            <w:r>
              <w:rPr>
                <w:rFonts w:hint="default" w:eastAsia="Arial Unicode MS"/>
                <w:sz w:val="20"/>
                <w:szCs w:val="20"/>
                <w:lang w:val="ru-RU"/>
              </w:rPr>
              <w:t>14 365 283,99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6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ind w:left="180" w:righ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Красноярское региональное отделение Политической партии    </w:t>
            </w:r>
            <w:r>
              <w:rPr>
                <w:b/>
                <w:sz w:val="20"/>
                <w:szCs w:val="20"/>
              </w:rPr>
              <w:t xml:space="preserve">ЛДПР - </w:t>
            </w:r>
            <w:r>
              <w:rPr>
                <w:sz w:val="20"/>
                <w:szCs w:val="20"/>
              </w:rPr>
              <w:t>Либерально-демократической партии России</w:t>
            </w:r>
          </w:p>
        </w:tc>
        <w:tc>
          <w:tcPr>
            <w:tcW w:w="2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hint="default" w:eastAsia="Arial Unicode MS"/>
                <w:sz w:val="20"/>
                <w:szCs w:val="20"/>
                <w:lang w:val="ru-RU"/>
              </w:rPr>
              <w:t xml:space="preserve">420 730 </w:t>
            </w:r>
            <w:r>
              <w:rPr>
                <w:rFonts w:eastAsia="Arial Unicode MS"/>
                <w:sz w:val="20"/>
                <w:szCs w:val="20"/>
              </w:rPr>
              <w:t>,00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6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3"/>
              <w:widowControl w:val="0"/>
              <w:ind w:left="180" w:right="90"/>
            </w:pPr>
            <w:r>
              <w:rPr>
                <w:color w:val="000000"/>
              </w:rPr>
              <w:t xml:space="preserve">Красноярское региональное отделение  Политической партии "Российская объединенная демократическая партия </w:t>
            </w:r>
            <w:r>
              <w:rPr>
                <w:b/>
                <w:color w:val="000000"/>
              </w:rPr>
              <w:t>"ЯБЛОКО"</w:t>
            </w:r>
          </w:p>
        </w:tc>
        <w:tc>
          <w:tcPr>
            <w:tcW w:w="2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ind w:right="165"/>
              <w:jc w:val="center"/>
              <w:rPr>
                <w:rFonts w:hint="default" w:eastAsia="Arial Unicode MS"/>
                <w:sz w:val="20"/>
                <w:szCs w:val="20"/>
                <w:lang w:val="ru-RU"/>
              </w:rPr>
            </w:pPr>
            <w:r>
              <w:rPr>
                <w:rFonts w:eastAsia="Arial Unicode MS"/>
                <w:sz w:val="20"/>
                <w:szCs w:val="20"/>
              </w:rPr>
              <w:t>3</w:t>
            </w:r>
            <w:r>
              <w:rPr>
                <w:rFonts w:hint="default" w:eastAsia="Arial Unicode MS"/>
                <w:sz w:val="20"/>
                <w:szCs w:val="20"/>
                <w:lang w:val="ru-RU"/>
              </w:rPr>
              <w:t>69 024</w:t>
            </w:r>
            <w:r>
              <w:rPr>
                <w:rFonts w:eastAsia="Arial Unicode MS"/>
                <w:sz w:val="20"/>
                <w:szCs w:val="20"/>
              </w:rPr>
              <w:t>,</w:t>
            </w:r>
            <w:r>
              <w:rPr>
                <w:rFonts w:hint="default" w:eastAsia="Arial Unicode MS"/>
                <w:sz w:val="20"/>
                <w:szCs w:val="20"/>
                <w:lang w:val="ru-RU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6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Красноярское региональное отделение    </w:t>
            </w:r>
          </w:p>
          <w:p>
            <w:pPr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 xml:space="preserve">   политической партии </w:t>
            </w:r>
            <w:r>
              <w:rPr>
                <w:b/>
                <w:color w:val="000000"/>
                <w:sz w:val="20"/>
                <w:szCs w:val="20"/>
              </w:rPr>
              <w:t>"ПАТРИОТЫ РОССИИ"</w:t>
            </w:r>
          </w:p>
        </w:tc>
        <w:tc>
          <w:tcPr>
            <w:tcW w:w="2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hint="default" w:eastAsia="Arial Unicode MS"/>
                <w:sz w:val="20"/>
                <w:szCs w:val="20"/>
                <w:lang w:val="ru-RU"/>
              </w:rPr>
              <w:t>45 151</w:t>
            </w:r>
            <w:r>
              <w:rPr>
                <w:rFonts w:eastAsia="Arial Unicode MS"/>
                <w:sz w:val="20"/>
                <w:szCs w:val="20"/>
              </w:rPr>
              <w:t>,00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6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3"/>
              <w:widowControl w:val="0"/>
              <w:ind w:left="180" w:right="90"/>
            </w:pPr>
            <w:r>
              <w:rPr>
                <w:color w:val="000000"/>
              </w:rPr>
              <w:t xml:space="preserve">Региональное отделение Политической партии </w:t>
            </w:r>
            <w:r>
              <w:rPr>
                <w:b/>
                <w:color w:val="000000"/>
              </w:rPr>
              <w:t>СПРАВЕДЛИВАЯ РОССИЯ</w:t>
            </w:r>
            <w:r>
              <w:rPr>
                <w:color w:val="000000"/>
              </w:rPr>
              <w:t xml:space="preserve"> в Красноярском крае</w:t>
            </w:r>
          </w:p>
        </w:tc>
        <w:tc>
          <w:tcPr>
            <w:tcW w:w="2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ind w:right="165"/>
              <w:jc w:val="center"/>
              <w:rPr>
                <w:rFonts w:hint="default" w:eastAsia="Arial Unicode MS"/>
                <w:sz w:val="20"/>
                <w:szCs w:val="20"/>
                <w:lang w:val="ru-RU"/>
              </w:rPr>
            </w:pPr>
            <w:r>
              <w:rPr>
                <w:rFonts w:hint="default" w:eastAsia="Arial Unicode MS"/>
                <w:sz w:val="20"/>
                <w:szCs w:val="20"/>
                <w:lang w:val="ru-RU"/>
              </w:rPr>
              <w:t>633 022</w:t>
            </w:r>
            <w:r>
              <w:rPr>
                <w:rFonts w:eastAsia="Arial Unicode MS"/>
                <w:sz w:val="20"/>
                <w:szCs w:val="20"/>
              </w:rPr>
              <w:t>,</w:t>
            </w:r>
            <w:r>
              <w:rPr>
                <w:rFonts w:hint="default" w:eastAsia="Arial Unicode MS"/>
                <w:sz w:val="20"/>
                <w:szCs w:val="20"/>
                <w:lang w:val="ru-RU"/>
              </w:rPr>
              <w:t>07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6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3"/>
              <w:widowControl w:val="0"/>
              <w:ind w:left="180" w:right="90"/>
            </w:pPr>
            <w:r>
              <w:t xml:space="preserve">КРАСНОЯРСКОЕ КРАЕВОЕ ОТДЕЛЕНИЕ Политической партии </w:t>
            </w:r>
            <w:r>
              <w:rPr>
                <w:b/>
              </w:rPr>
              <w:t>КОММУНИСТИЧЕСКАЯ ПАРТИЯ КОММУНИСТЫ РОССИИ</w:t>
            </w:r>
          </w:p>
        </w:tc>
        <w:tc>
          <w:tcPr>
            <w:tcW w:w="2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ind w:right="165"/>
              <w:jc w:val="center"/>
              <w:rPr>
                <w:rFonts w:hint="default" w:eastAsia="Arial Unicode MS"/>
                <w:sz w:val="20"/>
                <w:szCs w:val="20"/>
                <w:lang w:val="ru-RU"/>
              </w:rPr>
            </w:pPr>
            <w:r>
              <w:rPr>
                <w:rFonts w:hint="default" w:eastAsia="Arial Unicode MS"/>
                <w:sz w:val="20"/>
                <w:szCs w:val="20"/>
                <w:lang w:val="ru-RU"/>
              </w:rPr>
              <w:t>3 051,00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3"/>
              <w:widowControl w:val="0"/>
              <w:ind w:left="180" w:right="90"/>
              <w:rPr>
                <w:b/>
                <w:bCs/>
              </w:rPr>
            </w:pPr>
            <w:r>
              <w:rPr>
                <w:color w:val="000000"/>
              </w:rPr>
              <w:t>Региональное отделение  в Красноярском крае Политической партии "Гражданская Платформа"</w:t>
            </w:r>
          </w:p>
        </w:tc>
        <w:tc>
          <w:tcPr>
            <w:tcW w:w="2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ind w:right="165"/>
              <w:jc w:val="center"/>
              <w:rPr>
                <w:rFonts w:hint="default" w:eastAsia="Arial Unicode MS"/>
                <w:sz w:val="20"/>
                <w:szCs w:val="20"/>
                <w:lang w:val="ru-RU"/>
              </w:rPr>
            </w:pPr>
            <w:r>
              <w:rPr>
                <w:rFonts w:hint="default" w:eastAsia="Arial Unicode MS"/>
                <w:sz w:val="20"/>
                <w:szCs w:val="20"/>
                <w:lang w:val="ru-RU"/>
              </w:rPr>
              <w:t>13 653,51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3"/>
              <w:widowControl w:val="0"/>
              <w:ind w:left="180" w:right="90"/>
              <w:rPr>
                <w:b/>
                <w:bCs/>
              </w:rPr>
            </w:pPr>
            <w:r>
              <w:rPr>
                <w:color w:val="000000"/>
              </w:rPr>
              <w:t>Региональное отделение  в Красноярском крае Всероссийской политической партии "Партия Возрождения Села"</w:t>
            </w:r>
          </w:p>
        </w:tc>
        <w:tc>
          <w:tcPr>
            <w:tcW w:w="2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hint="default" w:eastAsia="Arial Unicode MS"/>
                <w:sz w:val="20"/>
                <w:szCs w:val="20"/>
                <w:lang w:val="ru-RU"/>
              </w:rPr>
              <w:t>77 108</w:t>
            </w:r>
            <w:r>
              <w:rPr>
                <w:rFonts w:eastAsia="Arial Unicode MS"/>
                <w:sz w:val="20"/>
                <w:szCs w:val="20"/>
              </w:rPr>
              <w:t>,00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6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pStyle w:val="2"/>
              <w:keepNext w:val="0"/>
              <w:widowControl w:val="0"/>
              <w:tabs>
                <w:tab w:val="left" w:pos="285"/>
              </w:tabs>
              <w:rPr>
                <w:rFonts w:ascii="Times New Roman" w:hAnsi="Times New Roman" w:eastAsia="Arial Unicode MS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  ИТОГО:</w:t>
            </w:r>
          </w:p>
        </w:tc>
        <w:tc>
          <w:tcPr>
            <w:tcW w:w="2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ind w:right="165"/>
              <w:jc w:val="center"/>
              <w:rPr>
                <w:rFonts w:hint="default" w:eastAsia="Arial Unicode MS"/>
                <w:sz w:val="20"/>
                <w:szCs w:val="20"/>
                <w:lang w:val="ru-RU"/>
              </w:rPr>
            </w:pPr>
            <w:r>
              <w:rPr>
                <w:rFonts w:eastAsia="Arial Unicode MS"/>
                <w:sz w:val="20"/>
                <w:szCs w:val="20"/>
              </w:rPr>
              <w:t>1</w:t>
            </w:r>
            <w:r>
              <w:rPr>
                <w:rFonts w:hint="default" w:eastAsia="Arial Unicode MS"/>
                <w:sz w:val="20"/>
                <w:szCs w:val="20"/>
                <w:lang w:val="ru-RU"/>
              </w:rPr>
              <w:t>9 218 817,70</w:t>
            </w:r>
          </w:p>
          <w:p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</w:p>
        </w:tc>
      </w:tr>
    </w:tbl>
    <w:p>
      <w:pPr>
        <w:pStyle w:val="7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>Иными региональными отделениями политических партий за отчетный период расходование финансовых средств не производилось.</w:t>
      </w:r>
    </w:p>
    <w:p>
      <w:pPr>
        <w:pStyle w:val="7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>Полученные денежные средства и имеющийся на начало отчетного квартала остаток региональными отделениями политических партий были израсходованы:</w:t>
      </w:r>
    </w:p>
    <w:p>
      <w:pPr>
        <w:pStyle w:val="7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- на содержание региональных отделений и иных зарегистрированных структурных подразделений в сумме </w:t>
      </w:r>
      <w:r>
        <w:rPr>
          <w:color w:val="000000" w:themeColor="text1"/>
          <w:szCs w:val="28"/>
        </w:rPr>
        <w:t>1</w:t>
      </w:r>
      <w:r>
        <w:rPr>
          <w:rFonts w:hint="default"/>
          <w:color w:val="000000" w:themeColor="text1"/>
          <w:szCs w:val="28"/>
          <w:lang w:val="ru-RU"/>
        </w:rPr>
        <w:t>7</w:t>
      </w:r>
      <w:r>
        <w:rPr>
          <w:color w:val="000000" w:themeColor="text1"/>
          <w:szCs w:val="28"/>
        </w:rPr>
        <w:t xml:space="preserve"> </w:t>
      </w:r>
      <w:r>
        <w:rPr>
          <w:rFonts w:hint="default"/>
          <w:color w:val="000000" w:themeColor="text1"/>
          <w:szCs w:val="28"/>
          <w:lang w:val="ru-RU"/>
        </w:rPr>
        <w:t>219</w:t>
      </w:r>
      <w:r>
        <w:rPr>
          <w:color w:val="000000" w:themeColor="text1"/>
          <w:szCs w:val="28"/>
        </w:rPr>
        <w:t>,</w:t>
      </w:r>
      <w:r>
        <w:rPr>
          <w:rFonts w:hint="default"/>
          <w:color w:val="000000" w:themeColor="text1"/>
          <w:szCs w:val="28"/>
          <w:lang w:val="ru-RU"/>
        </w:rPr>
        <w:t>9</w:t>
      </w:r>
      <w:r>
        <w:rPr>
          <w:szCs w:val="28"/>
        </w:rPr>
        <w:t xml:space="preserve"> тыс. руб., или 8</w:t>
      </w:r>
      <w:r>
        <w:rPr>
          <w:rFonts w:hint="default"/>
          <w:szCs w:val="28"/>
          <w:lang w:val="ru-RU"/>
        </w:rPr>
        <w:t>9</w:t>
      </w:r>
      <w:r>
        <w:rPr>
          <w:szCs w:val="28"/>
        </w:rPr>
        <w:t>,</w:t>
      </w:r>
      <w:r>
        <w:rPr>
          <w:rFonts w:hint="default"/>
          <w:szCs w:val="28"/>
          <w:lang w:val="ru-RU"/>
        </w:rPr>
        <w:t>6</w:t>
      </w:r>
      <w:r>
        <w:rPr>
          <w:szCs w:val="28"/>
        </w:rPr>
        <w:t xml:space="preserve"> % от общей суммы расходов;</w:t>
      </w:r>
    </w:p>
    <w:p>
      <w:pPr>
        <w:pStyle w:val="7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- на проведение съездов, партийных конференций, общих собраний региональными отделениями в сумме </w:t>
      </w:r>
      <w:r>
        <w:rPr>
          <w:rFonts w:hint="default"/>
          <w:szCs w:val="28"/>
          <w:lang w:val="ru-RU"/>
        </w:rPr>
        <w:t>306</w:t>
      </w:r>
      <w:r>
        <w:rPr>
          <w:szCs w:val="28"/>
        </w:rPr>
        <w:t>,</w:t>
      </w:r>
      <w:r>
        <w:rPr>
          <w:rFonts w:hint="default"/>
          <w:szCs w:val="28"/>
          <w:lang w:val="ru-RU"/>
        </w:rPr>
        <w:t>9</w:t>
      </w:r>
      <w:r>
        <w:rPr>
          <w:szCs w:val="28"/>
        </w:rPr>
        <w:t xml:space="preserve"> тыс. руб., или </w:t>
      </w:r>
      <w:r>
        <w:rPr>
          <w:rFonts w:hint="default"/>
          <w:szCs w:val="28"/>
          <w:lang w:val="ru-RU"/>
        </w:rPr>
        <w:t>1</w:t>
      </w:r>
      <w:r>
        <w:rPr>
          <w:szCs w:val="28"/>
        </w:rPr>
        <w:t>,</w:t>
      </w:r>
      <w:r>
        <w:rPr>
          <w:rFonts w:hint="default"/>
          <w:szCs w:val="28"/>
          <w:lang w:val="ru-RU"/>
        </w:rPr>
        <w:t>6</w:t>
      </w:r>
      <w:r>
        <w:rPr>
          <w:szCs w:val="28"/>
        </w:rPr>
        <w:t xml:space="preserve"> % всех расходов;</w:t>
      </w:r>
    </w:p>
    <w:p>
      <w:pPr>
        <w:pStyle w:val="7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- на пропагандистскую деятельность (информационную, рекламную, издательскую, полиграфическую) в сумме </w:t>
      </w:r>
      <w:r>
        <w:rPr>
          <w:rFonts w:hint="default"/>
          <w:szCs w:val="28"/>
          <w:lang w:val="ru-RU"/>
        </w:rPr>
        <w:t>1</w:t>
      </w:r>
      <w:r>
        <w:rPr>
          <w:szCs w:val="28"/>
        </w:rPr>
        <w:t xml:space="preserve"> </w:t>
      </w:r>
      <w:r>
        <w:rPr>
          <w:rFonts w:hint="default"/>
          <w:szCs w:val="28"/>
          <w:lang w:val="ru-RU"/>
        </w:rPr>
        <w:t>565</w:t>
      </w:r>
      <w:r>
        <w:rPr>
          <w:szCs w:val="28"/>
        </w:rPr>
        <w:t>,</w:t>
      </w:r>
      <w:r>
        <w:rPr>
          <w:rFonts w:hint="default"/>
          <w:szCs w:val="28"/>
          <w:lang w:val="ru-RU"/>
        </w:rPr>
        <w:t>5</w:t>
      </w:r>
      <w:r>
        <w:rPr>
          <w:szCs w:val="28"/>
        </w:rPr>
        <w:t xml:space="preserve"> тыс. руб., или </w:t>
      </w:r>
      <w:r>
        <w:rPr>
          <w:rFonts w:hint="default"/>
          <w:szCs w:val="28"/>
          <w:lang w:val="ru-RU"/>
        </w:rPr>
        <w:t>8</w:t>
      </w:r>
      <w:r>
        <w:rPr>
          <w:szCs w:val="28"/>
        </w:rPr>
        <w:t>,</w:t>
      </w:r>
      <w:r>
        <w:rPr>
          <w:rFonts w:hint="default"/>
          <w:szCs w:val="28"/>
          <w:lang w:val="ru-RU"/>
        </w:rPr>
        <w:t>1</w:t>
      </w:r>
      <w:r>
        <w:rPr>
          <w:color w:val="FF0000"/>
          <w:szCs w:val="28"/>
        </w:rPr>
        <w:t xml:space="preserve"> </w:t>
      </w:r>
      <w:r>
        <w:rPr>
          <w:szCs w:val="28"/>
        </w:rPr>
        <w:t>% от общей суммы  всех расходов;</w:t>
      </w:r>
    </w:p>
    <w:p>
      <w:pPr>
        <w:pStyle w:val="7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- на публичные мероприятия расходы за отчетный квартал составили </w:t>
      </w:r>
      <w:r>
        <w:rPr>
          <w:rFonts w:hint="default"/>
          <w:szCs w:val="28"/>
          <w:lang w:val="ru-RU"/>
        </w:rPr>
        <w:t>1</w:t>
      </w:r>
      <w:r>
        <w:rPr>
          <w:szCs w:val="28"/>
        </w:rPr>
        <w:t>4,</w:t>
      </w:r>
      <w:r>
        <w:rPr>
          <w:rFonts w:hint="default"/>
          <w:szCs w:val="28"/>
          <w:lang w:val="ru-RU"/>
        </w:rPr>
        <w:t>5</w:t>
      </w:r>
      <w:r>
        <w:rPr>
          <w:szCs w:val="28"/>
        </w:rPr>
        <w:t xml:space="preserve"> тыс. руб., или менее одного процента от общей суммы всех расходов.</w:t>
      </w:r>
    </w:p>
    <w:p>
      <w:pPr>
        <w:pStyle w:val="7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В соответствии с представленными Сведениями за </w:t>
      </w:r>
      <w:r>
        <w:rPr>
          <w:szCs w:val="28"/>
          <w:lang w:val="en-US"/>
        </w:rPr>
        <w:t>I</w:t>
      </w:r>
      <w:r>
        <w:rPr>
          <w:szCs w:val="28"/>
        </w:rPr>
        <w:t xml:space="preserve"> квартал 201</w:t>
      </w:r>
      <w:r>
        <w:rPr>
          <w:rFonts w:hint="default"/>
          <w:szCs w:val="28"/>
          <w:lang w:val="ru-RU"/>
        </w:rPr>
        <w:t>9</w:t>
      </w:r>
      <w:r>
        <w:rPr>
          <w:szCs w:val="28"/>
        </w:rPr>
        <w:t xml:space="preserve"> года перечислено региональными отделениями политическим партиям - 112,0 тыс. руб.,                       или 0,6% от общей суммы всех расходов.</w:t>
      </w:r>
    </w:p>
    <w:p>
      <w:pPr>
        <w:ind w:firstLine="708"/>
        <w:jc w:val="both"/>
      </w:pPr>
      <w:r>
        <w:t>Финансирование основного уставного вида деятельности политических партий и их региональных отделений - участие в выборах и референдумах в течение отчетного квартала не производилось.</w:t>
      </w:r>
    </w:p>
    <w:p>
      <w:pPr>
        <w:ind w:firstLine="708"/>
        <w:jc w:val="both"/>
      </w:pPr>
      <w:r>
        <w:t xml:space="preserve">Выбытие иного имущества у региональных отделений за отчетный квартал составило </w:t>
      </w:r>
      <w:r>
        <w:rPr>
          <w:rFonts w:hint="default"/>
          <w:lang w:val="ru-RU"/>
        </w:rPr>
        <w:t>890</w:t>
      </w:r>
      <w:r>
        <w:t>,</w:t>
      </w:r>
      <w:r>
        <w:rPr>
          <w:rFonts w:hint="default"/>
          <w:lang w:val="ru-RU"/>
        </w:rPr>
        <w:t>7</w:t>
      </w:r>
      <w:r>
        <w:t xml:space="preserve"> тыс. руб.</w:t>
      </w:r>
    </w:p>
    <w:p>
      <w:pPr>
        <w:ind w:firstLine="709"/>
        <w:jc w:val="both"/>
        <w:rPr>
          <w:szCs w:val="28"/>
        </w:rPr>
      </w:pPr>
      <w:r>
        <w:rPr>
          <w:szCs w:val="28"/>
        </w:rPr>
        <w:t xml:space="preserve">По информации, поступившей от мировых судей, принято судебное постановление о привлечении к административной ответственности по </w:t>
      </w:r>
      <w:r>
        <w:rPr>
          <w:b/>
          <w:szCs w:val="28"/>
        </w:rPr>
        <w:t>ч.1 ст.5.64</w:t>
      </w:r>
      <w:r>
        <w:rPr>
          <w:szCs w:val="28"/>
        </w:rPr>
        <w:t xml:space="preserve"> КоАП РФ за </w:t>
      </w:r>
      <w:r>
        <w:rPr>
          <w:szCs w:val="28"/>
          <w:lang w:val="ru-RU"/>
        </w:rPr>
        <w:t>несвоевременное</w:t>
      </w:r>
      <w:r>
        <w:rPr>
          <w:rFonts w:hint="default"/>
          <w:szCs w:val="28"/>
          <w:lang w:val="ru-RU"/>
        </w:rPr>
        <w:t xml:space="preserve"> </w:t>
      </w:r>
      <w:r>
        <w:rPr>
          <w:szCs w:val="28"/>
        </w:rPr>
        <w:t>представление Сведений за I</w:t>
      </w:r>
      <w:r>
        <w:rPr>
          <w:rFonts w:hint="default"/>
          <w:szCs w:val="28"/>
          <w:lang w:val="en-US"/>
        </w:rPr>
        <w:t>V</w:t>
      </w:r>
      <w:r>
        <w:rPr>
          <w:szCs w:val="28"/>
        </w:rPr>
        <w:t xml:space="preserve"> квартал 2018 года в виде </w:t>
      </w:r>
      <w:r>
        <w:rPr>
          <w:rFonts w:hint="default"/>
          <w:b/>
          <w:bCs/>
          <w:szCs w:val="28"/>
          <w:lang w:val="ru-RU"/>
        </w:rPr>
        <w:t>предупреждения</w:t>
      </w:r>
      <w:r>
        <w:rPr>
          <w:b/>
          <w:szCs w:val="28"/>
        </w:rPr>
        <w:t xml:space="preserve"> </w:t>
      </w:r>
      <w:r>
        <w:rPr>
          <w:szCs w:val="28"/>
        </w:rPr>
        <w:t xml:space="preserve">в отношении </w:t>
      </w:r>
      <w:r>
        <w:rPr>
          <w:szCs w:val="28"/>
          <w:lang w:val="ru-RU"/>
        </w:rPr>
        <w:t>Красноярского</w:t>
      </w:r>
      <w:r>
        <w:rPr>
          <w:rFonts w:hint="default"/>
          <w:szCs w:val="28"/>
          <w:lang w:val="ru-RU"/>
        </w:rPr>
        <w:t xml:space="preserve"> р</w:t>
      </w:r>
      <w:r>
        <w:rPr>
          <w:szCs w:val="28"/>
        </w:rPr>
        <w:t>егионального отделения политической партии «</w:t>
      </w:r>
      <w:r>
        <w:rPr>
          <w:szCs w:val="28"/>
          <w:lang w:val="ru-RU"/>
        </w:rPr>
        <w:t>Российский</w:t>
      </w:r>
      <w:r>
        <w:rPr>
          <w:rFonts w:hint="default"/>
          <w:szCs w:val="28"/>
          <w:lang w:val="ru-RU"/>
        </w:rPr>
        <w:t xml:space="preserve"> Объединенный Трудовой Фронт</w:t>
      </w:r>
      <w:r>
        <w:rPr>
          <w:szCs w:val="28"/>
        </w:rPr>
        <w:t>».</w:t>
      </w:r>
    </w:p>
    <w:p>
      <w:pPr>
        <w:ind w:left="714"/>
        <w:rPr>
          <w:szCs w:val="28"/>
        </w:rPr>
      </w:pPr>
    </w:p>
    <w:p>
      <w:pPr>
        <w:widowControl w:val="0"/>
        <w:jc w:val="right"/>
      </w:pPr>
    </w:p>
    <w:p>
      <w:pPr>
        <w:widowControl w:val="0"/>
        <w:jc w:val="right"/>
      </w:pPr>
      <w:r>
        <w:t xml:space="preserve">Контрольно-ревизионная служба </w:t>
      </w:r>
    </w:p>
    <w:p>
      <w:pPr>
        <w:widowControl w:val="0"/>
        <w:jc w:val="right"/>
      </w:pPr>
      <w:r>
        <w:t xml:space="preserve">при Избирательной комиссии Красноярского края </w:t>
      </w:r>
    </w:p>
    <w:sectPr>
      <w:headerReference r:id="rId3" w:type="default"/>
      <w:headerReference r:id="rId4" w:type="even"/>
      <w:pgSz w:w="11906" w:h="16838"/>
      <w:pgMar w:top="851" w:right="992" w:bottom="851" w:left="1797" w:header="709" w:footer="709" w:gutter="0"/>
      <w:cols w:space="708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right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separate"/>
    </w:r>
    <w:r>
      <w:rPr>
        <w:rStyle w:val="9"/>
      </w:rPr>
      <w:t>3</w:t>
    </w:r>
    <w:r>
      <w:rPr>
        <w:rStyle w:val="9"/>
      </w:rPr>
      <w:fldChar w:fldCharType="end"/>
    </w:r>
  </w:p>
  <w:p>
    <w:pPr>
      <w:pStyle w:val="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right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>
    <w:pPr>
      <w:pStyle w:val="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63056C"/>
    <w:multiLevelType w:val="multilevel"/>
    <w:tmpl w:val="3763056C"/>
    <w:lvl w:ilvl="0" w:tentative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D7C0965"/>
    <w:multiLevelType w:val="singleLevel"/>
    <w:tmpl w:val="7D7C0965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ocumentProtection w:enforcement="0"/>
  <w:defaultTabStop w:val="708"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91804"/>
    <w:rsid w:val="0000322D"/>
    <w:rsid w:val="00006972"/>
    <w:rsid w:val="00010B77"/>
    <w:rsid w:val="00011AD9"/>
    <w:rsid w:val="0001439E"/>
    <w:rsid w:val="00015F85"/>
    <w:rsid w:val="00020BFD"/>
    <w:rsid w:val="000236FA"/>
    <w:rsid w:val="000241AF"/>
    <w:rsid w:val="00026E71"/>
    <w:rsid w:val="00027969"/>
    <w:rsid w:val="000325EF"/>
    <w:rsid w:val="00034018"/>
    <w:rsid w:val="0004230B"/>
    <w:rsid w:val="00044839"/>
    <w:rsid w:val="00044E41"/>
    <w:rsid w:val="00046B41"/>
    <w:rsid w:val="0004744C"/>
    <w:rsid w:val="00052C3C"/>
    <w:rsid w:val="00063A69"/>
    <w:rsid w:val="00063C74"/>
    <w:rsid w:val="00066865"/>
    <w:rsid w:val="0006746E"/>
    <w:rsid w:val="00067C22"/>
    <w:rsid w:val="00071480"/>
    <w:rsid w:val="00074ABF"/>
    <w:rsid w:val="00077FE3"/>
    <w:rsid w:val="000841F4"/>
    <w:rsid w:val="00085937"/>
    <w:rsid w:val="0008704C"/>
    <w:rsid w:val="00091D69"/>
    <w:rsid w:val="00091EE6"/>
    <w:rsid w:val="000955A6"/>
    <w:rsid w:val="00097209"/>
    <w:rsid w:val="000A0138"/>
    <w:rsid w:val="000A1C18"/>
    <w:rsid w:val="000A2FAD"/>
    <w:rsid w:val="000A748C"/>
    <w:rsid w:val="000B2A0A"/>
    <w:rsid w:val="000B4306"/>
    <w:rsid w:val="000B69C0"/>
    <w:rsid w:val="000C0FAA"/>
    <w:rsid w:val="000C2CD5"/>
    <w:rsid w:val="000C341C"/>
    <w:rsid w:val="000C6FC0"/>
    <w:rsid w:val="000D00EF"/>
    <w:rsid w:val="000D0BB4"/>
    <w:rsid w:val="000D2510"/>
    <w:rsid w:val="000D55BD"/>
    <w:rsid w:val="000D7B5D"/>
    <w:rsid w:val="000E3436"/>
    <w:rsid w:val="000E3EA9"/>
    <w:rsid w:val="000E4DBD"/>
    <w:rsid w:val="000E58A3"/>
    <w:rsid w:val="000E73B4"/>
    <w:rsid w:val="001043DB"/>
    <w:rsid w:val="00113E88"/>
    <w:rsid w:val="00123AC1"/>
    <w:rsid w:val="00124425"/>
    <w:rsid w:val="0012633F"/>
    <w:rsid w:val="00127297"/>
    <w:rsid w:val="00127DF8"/>
    <w:rsid w:val="00131E8E"/>
    <w:rsid w:val="0013495E"/>
    <w:rsid w:val="001351CD"/>
    <w:rsid w:val="0013536E"/>
    <w:rsid w:val="001355B9"/>
    <w:rsid w:val="001407F2"/>
    <w:rsid w:val="00140991"/>
    <w:rsid w:val="00141C77"/>
    <w:rsid w:val="0014330B"/>
    <w:rsid w:val="00144381"/>
    <w:rsid w:val="00145002"/>
    <w:rsid w:val="00145A24"/>
    <w:rsid w:val="0014665A"/>
    <w:rsid w:val="00154F1E"/>
    <w:rsid w:val="0015516B"/>
    <w:rsid w:val="00155DB9"/>
    <w:rsid w:val="00156717"/>
    <w:rsid w:val="00157A91"/>
    <w:rsid w:val="00157E22"/>
    <w:rsid w:val="0016149E"/>
    <w:rsid w:val="00161743"/>
    <w:rsid w:val="001628AE"/>
    <w:rsid w:val="00163138"/>
    <w:rsid w:val="001640AF"/>
    <w:rsid w:val="0016637B"/>
    <w:rsid w:val="00167525"/>
    <w:rsid w:val="001718DA"/>
    <w:rsid w:val="00174DEC"/>
    <w:rsid w:val="00175640"/>
    <w:rsid w:val="0017670F"/>
    <w:rsid w:val="00176EA7"/>
    <w:rsid w:val="001778E6"/>
    <w:rsid w:val="00182B05"/>
    <w:rsid w:val="00187803"/>
    <w:rsid w:val="00187C6C"/>
    <w:rsid w:val="00194B12"/>
    <w:rsid w:val="00195B18"/>
    <w:rsid w:val="001A05A5"/>
    <w:rsid w:val="001A1DD1"/>
    <w:rsid w:val="001A2E42"/>
    <w:rsid w:val="001A5155"/>
    <w:rsid w:val="001A5885"/>
    <w:rsid w:val="001A71CA"/>
    <w:rsid w:val="001B0519"/>
    <w:rsid w:val="001B415F"/>
    <w:rsid w:val="001C06CA"/>
    <w:rsid w:val="001C2175"/>
    <w:rsid w:val="001C7BD2"/>
    <w:rsid w:val="001D3289"/>
    <w:rsid w:val="001D383D"/>
    <w:rsid w:val="001D6697"/>
    <w:rsid w:val="001E1A02"/>
    <w:rsid w:val="001E1FD9"/>
    <w:rsid w:val="001E2644"/>
    <w:rsid w:val="001F23F6"/>
    <w:rsid w:val="001F4557"/>
    <w:rsid w:val="001F7F0C"/>
    <w:rsid w:val="00202265"/>
    <w:rsid w:val="002068C8"/>
    <w:rsid w:val="002079BA"/>
    <w:rsid w:val="00213263"/>
    <w:rsid w:val="0021511C"/>
    <w:rsid w:val="00220ED8"/>
    <w:rsid w:val="00222791"/>
    <w:rsid w:val="0022567F"/>
    <w:rsid w:val="00231E39"/>
    <w:rsid w:val="00232B25"/>
    <w:rsid w:val="00233EA9"/>
    <w:rsid w:val="002410B5"/>
    <w:rsid w:val="002436D8"/>
    <w:rsid w:val="00244355"/>
    <w:rsid w:val="00244465"/>
    <w:rsid w:val="00244F9B"/>
    <w:rsid w:val="00246C80"/>
    <w:rsid w:val="00247BAF"/>
    <w:rsid w:val="00250437"/>
    <w:rsid w:val="00260821"/>
    <w:rsid w:val="002627AA"/>
    <w:rsid w:val="00262BAC"/>
    <w:rsid w:val="0026331E"/>
    <w:rsid w:val="002645B7"/>
    <w:rsid w:val="00266A72"/>
    <w:rsid w:val="00270059"/>
    <w:rsid w:val="00271EFF"/>
    <w:rsid w:val="00272EA7"/>
    <w:rsid w:val="002747C0"/>
    <w:rsid w:val="00276A10"/>
    <w:rsid w:val="00281A01"/>
    <w:rsid w:val="00284BA5"/>
    <w:rsid w:val="0028631F"/>
    <w:rsid w:val="00287FC2"/>
    <w:rsid w:val="00291422"/>
    <w:rsid w:val="002917F6"/>
    <w:rsid w:val="002966CC"/>
    <w:rsid w:val="002A3874"/>
    <w:rsid w:val="002A3DCF"/>
    <w:rsid w:val="002A6EC2"/>
    <w:rsid w:val="002B24F2"/>
    <w:rsid w:val="002B2BAE"/>
    <w:rsid w:val="002B4C30"/>
    <w:rsid w:val="002B674D"/>
    <w:rsid w:val="002C0B46"/>
    <w:rsid w:val="002C14DF"/>
    <w:rsid w:val="002C2DAC"/>
    <w:rsid w:val="002C544F"/>
    <w:rsid w:val="002C7555"/>
    <w:rsid w:val="002C7C54"/>
    <w:rsid w:val="002D0AF6"/>
    <w:rsid w:val="002D1C9D"/>
    <w:rsid w:val="002D64DF"/>
    <w:rsid w:val="002D7530"/>
    <w:rsid w:val="002E1417"/>
    <w:rsid w:val="002E15E1"/>
    <w:rsid w:val="002E1C63"/>
    <w:rsid w:val="002E2F28"/>
    <w:rsid w:val="002E6423"/>
    <w:rsid w:val="002E6AC3"/>
    <w:rsid w:val="002E78BA"/>
    <w:rsid w:val="002F54A0"/>
    <w:rsid w:val="002F7FD9"/>
    <w:rsid w:val="00301F6A"/>
    <w:rsid w:val="003023D6"/>
    <w:rsid w:val="00303AF8"/>
    <w:rsid w:val="00307689"/>
    <w:rsid w:val="0031028D"/>
    <w:rsid w:val="003127FE"/>
    <w:rsid w:val="00312D1E"/>
    <w:rsid w:val="00313583"/>
    <w:rsid w:val="00316E24"/>
    <w:rsid w:val="00317306"/>
    <w:rsid w:val="003205B0"/>
    <w:rsid w:val="0032224C"/>
    <w:rsid w:val="00322C34"/>
    <w:rsid w:val="00325E4C"/>
    <w:rsid w:val="003301E5"/>
    <w:rsid w:val="00330895"/>
    <w:rsid w:val="003313FE"/>
    <w:rsid w:val="00335DF7"/>
    <w:rsid w:val="00346CFA"/>
    <w:rsid w:val="0035044A"/>
    <w:rsid w:val="003506DB"/>
    <w:rsid w:val="00351C50"/>
    <w:rsid w:val="00351F89"/>
    <w:rsid w:val="003577E9"/>
    <w:rsid w:val="00360400"/>
    <w:rsid w:val="0036055F"/>
    <w:rsid w:val="003605D7"/>
    <w:rsid w:val="0036095E"/>
    <w:rsid w:val="0036295A"/>
    <w:rsid w:val="0036445B"/>
    <w:rsid w:val="003671FA"/>
    <w:rsid w:val="00370588"/>
    <w:rsid w:val="00370B51"/>
    <w:rsid w:val="003710A1"/>
    <w:rsid w:val="00372ED2"/>
    <w:rsid w:val="00375B42"/>
    <w:rsid w:val="00375D1A"/>
    <w:rsid w:val="00382F7A"/>
    <w:rsid w:val="00385F93"/>
    <w:rsid w:val="0039094E"/>
    <w:rsid w:val="003B0658"/>
    <w:rsid w:val="003B386D"/>
    <w:rsid w:val="003C7602"/>
    <w:rsid w:val="003E29DF"/>
    <w:rsid w:val="003E3754"/>
    <w:rsid w:val="003E3B57"/>
    <w:rsid w:val="003E43C8"/>
    <w:rsid w:val="003E63EC"/>
    <w:rsid w:val="003E7263"/>
    <w:rsid w:val="003F0B3E"/>
    <w:rsid w:val="003F30D9"/>
    <w:rsid w:val="003F3AAE"/>
    <w:rsid w:val="003F43C1"/>
    <w:rsid w:val="003F6C69"/>
    <w:rsid w:val="003F7F8E"/>
    <w:rsid w:val="004066C0"/>
    <w:rsid w:val="00411691"/>
    <w:rsid w:val="00413F2D"/>
    <w:rsid w:val="0041410F"/>
    <w:rsid w:val="004144CC"/>
    <w:rsid w:val="00420BA5"/>
    <w:rsid w:val="0042137E"/>
    <w:rsid w:val="004236AE"/>
    <w:rsid w:val="00425351"/>
    <w:rsid w:val="00435269"/>
    <w:rsid w:val="00443196"/>
    <w:rsid w:val="004451DC"/>
    <w:rsid w:val="0044705D"/>
    <w:rsid w:val="00453482"/>
    <w:rsid w:val="004570E3"/>
    <w:rsid w:val="00463EB7"/>
    <w:rsid w:val="004648D0"/>
    <w:rsid w:val="00467509"/>
    <w:rsid w:val="004677F2"/>
    <w:rsid w:val="00472211"/>
    <w:rsid w:val="004749CF"/>
    <w:rsid w:val="00477107"/>
    <w:rsid w:val="00480585"/>
    <w:rsid w:val="004806AB"/>
    <w:rsid w:val="004856FE"/>
    <w:rsid w:val="00485A7F"/>
    <w:rsid w:val="004907F1"/>
    <w:rsid w:val="00494757"/>
    <w:rsid w:val="00495136"/>
    <w:rsid w:val="00496656"/>
    <w:rsid w:val="00497C3F"/>
    <w:rsid w:val="004A3D5B"/>
    <w:rsid w:val="004A6B7F"/>
    <w:rsid w:val="004A6BC5"/>
    <w:rsid w:val="004A6C67"/>
    <w:rsid w:val="004A77DD"/>
    <w:rsid w:val="004B0B41"/>
    <w:rsid w:val="004B59D1"/>
    <w:rsid w:val="004B66B9"/>
    <w:rsid w:val="004B6C60"/>
    <w:rsid w:val="004C028C"/>
    <w:rsid w:val="004C1325"/>
    <w:rsid w:val="004C3448"/>
    <w:rsid w:val="004C3E30"/>
    <w:rsid w:val="004C58CA"/>
    <w:rsid w:val="004C6D48"/>
    <w:rsid w:val="004D0003"/>
    <w:rsid w:val="004D3B78"/>
    <w:rsid w:val="004D5840"/>
    <w:rsid w:val="004D5FB6"/>
    <w:rsid w:val="004D6905"/>
    <w:rsid w:val="004E3504"/>
    <w:rsid w:val="004E6FE5"/>
    <w:rsid w:val="004E74F6"/>
    <w:rsid w:val="004F30AE"/>
    <w:rsid w:val="004F422D"/>
    <w:rsid w:val="004F4A6A"/>
    <w:rsid w:val="004F7395"/>
    <w:rsid w:val="00500C22"/>
    <w:rsid w:val="00501210"/>
    <w:rsid w:val="00503EEC"/>
    <w:rsid w:val="00504137"/>
    <w:rsid w:val="00504889"/>
    <w:rsid w:val="005117DE"/>
    <w:rsid w:val="00512AD8"/>
    <w:rsid w:val="00512EB8"/>
    <w:rsid w:val="00515F5E"/>
    <w:rsid w:val="00517916"/>
    <w:rsid w:val="00522C42"/>
    <w:rsid w:val="0053075A"/>
    <w:rsid w:val="00534103"/>
    <w:rsid w:val="00535385"/>
    <w:rsid w:val="0053662A"/>
    <w:rsid w:val="00541CC0"/>
    <w:rsid w:val="005516F8"/>
    <w:rsid w:val="00552160"/>
    <w:rsid w:val="00565918"/>
    <w:rsid w:val="005702ED"/>
    <w:rsid w:val="0057432D"/>
    <w:rsid w:val="00576029"/>
    <w:rsid w:val="00580863"/>
    <w:rsid w:val="005821C0"/>
    <w:rsid w:val="00582661"/>
    <w:rsid w:val="00585D83"/>
    <w:rsid w:val="005864E0"/>
    <w:rsid w:val="00596473"/>
    <w:rsid w:val="0059655A"/>
    <w:rsid w:val="005974B3"/>
    <w:rsid w:val="005979AB"/>
    <w:rsid w:val="005A117E"/>
    <w:rsid w:val="005B0F2C"/>
    <w:rsid w:val="005B1A0D"/>
    <w:rsid w:val="005B1DDD"/>
    <w:rsid w:val="005B36FE"/>
    <w:rsid w:val="005C16EA"/>
    <w:rsid w:val="005C1B8F"/>
    <w:rsid w:val="005C3D45"/>
    <w:rsid w:val="005D2350"/>
    <w:rsid w:val="005D4284"/>
    <w:rsid w:val="005D6F38"/>
    <w:rsid w:val="005E002E"/>
    <w:rsid w:val="005E0701"/>
    <w:rsid w:val="005E1B7F"/>
    <w:rsid w:val="005E64D9"/>
    <w:rsid w:val="005F19E4"/>
    <w:rsid w:val="005F1C80"/>
    <w:rsid w:val="005F6133"/>
    <w:rsid w:val="005F6223"/>
    <w:rsid w:val="00601FEC"/>
    <w:rsid w:val="0060292B"/>
    <w:rsid w:val="0060479A"/>
    <w:rsid w:val="006051DD"/>
    <w:rsid w:val="00606C09"/>
    <w:rsid w:val="006076ED"/>
    <w:rsid w:val="00612DDC"/>
    <w:rsid w:val="00614779"/>
    <w:rsid w:val="00615A27"/>
    <w:rsid w:val="0061613F"/>
    <w:rsid w:val="0061715C"/>
    <w:rsid w:val="006209EA"/>
    <w:rsid w:val="00625395"/>
    <w:rsid w:val="006279B1"/>
    <w:rsid w:val="00631CB8"/>
    <w:rsid w:val="00632357"/>
    <w:rsid w:val="006435C8"/>
    <w:rsid w:val="006436A5"/>
    <w:rsid w:val="00644A2B"/>
    <w:rsid w:val="00644E35"/>
    <w:rsid w:val="00645E8F"/>
    <w:rsid w:val="00647D1F"/>
    <w:rsid w:val="00651A23"/>
    <w:rsid w:val="0065411A"/>
    <w:rsid w:val="00657BD8"/>
    <w:rsid w:val="00663CB9"/>
    <w:rsid w:val="0066484A"/>
    <w:rsid w:val="006658D9"/>
    <w:rsid w:val="0066650D"/>
    <w:rsid w:val="00666E64"/>
    <w:rsid w:val="006679FE"/>
    <w:rsid w:val="006714F1"/>
    <w:rsid w:val="006741C7"/>
    <w:rsid w:val="00680D86"/>
    <w:rsid w:val="00683772"/>
    <w:rsid w:val="00684BF5"/>
    <w:rsid w:val="00685283"/>
    <w:rsid w:val="00687A68"/>
    <w:rsid w:val="0069161F"/>
    <w:rsid w:val="006918A5"/>
    <w:rsid w:val="00695638"/>
    <w:rsid w:val="006966CC"/>
    <w:rsid w:val="00697C87"/>
    <w:rsid w:val="006A2623"/>
    <w:rsid w:val="006A2EE8"/>
    <w:rsid w:val="006A3709"/>
    <w:rsid w:val="006A4859"/>
    <w:rsid w:val="006B0685"/>
    <w:rsid w:val="006B1078"/>
    <w:rsid w:val="006B5FC5"/>
    <w:rsid w:val="006C1F17"/>
    <w:rsid w:val="006C3F1D"/>
    <w:rsid w:val="006C3FBD"/>
    <w:rsid w:val="006C5D00"/>
    <w:rsid w:val="006C7354"/>
    <w:rsid w:val="006D40B3"/>
    <w:rsid w:val="006D5F13"/>
    <w:rsid w:val="006D7D6A"/>
    <w:rsid w:val="006E0A1C"/>
    <w:rsid w:val="006E19DD"/>
    <w:rsid w:val="006E1E6B"/>
    <w:rsid w:val="006E2221"/>
    <w:rsid w:val="006E6038"/>
    <w:rsid w:val="006E7970"/>
    <w:rsid w:val="006F140A"/>
    <w:rsid w:val="006F3FBF"/>
    <w:rsid w:val="006F5DA6"/>
    <w:rsid w:val="006F73D4"/>
    <w:rsid w:val="007011EF"/>
    <w:rsid w:val="007023E3"/>
    <w:rsid w:val="00703E59"/>
    <w:rsid w:val="00703F2D"/>
    <w:rsid w:val="00705D67"/>
    <w:rsid w:val="00706884"/>
    <w:rsid w:val="00706A97"/>
    <w:rsid w:val="00710606"/>
    <w:rsid w:val="00714BB7"/>
    <w:rsid w:val="00715D58"/>
    <w:rsid w:val="00716FFE"/>
    <w:rsid w:val="0072026A"/>
    <w:rsid w:val="00720F43"/>
    <w:rsid w:val="00721C69"/>
    <w:rsid w:val="0072218E"/>
    <w:rsid w:val="00722748"/>
    <w:rsid w:val="00722F79"/>
    <w:rsid w:val="00723240"/>
    <w:rsid w:val="00725045"/>
    <w:rsid w:val="0072600A"/>
    <w:rsid w:val="00733CE1"/>
    <w:rsid w:val="007357F2"/>
    <w:rsid w:val="00740E03"/>
    <w:rsid w:val="00740F1A"/>
    <w:rsid w:val="00742690"/>
    <w:rsid w:val="00743153"/>
    <w:rsid w:val="00745DB6"/>
    <w:rsid w:val="007464C2"/>
    <w:rsid w:val="00747A8C"/>
    <w:rsid w:val="0075796D"/>
    <w:rsid w:val="00757BFE"/>
    <w:rsid w:val="00760635"/>
    <w:rsid w:val="00761E79"/>
    <w:rsid w:val="0077012F"/>
    <w:rsid w:val="00772255"/>
    <w:rsid w:val="00774654"/>
    <w:rsid w:val="00776910"/>
    <w:rsid w:val="00780E76"/>
    <w:rsid w:val="00781978"/>
    <w:rsid w:val="00781DB7"/>
    <w:rsid w:val="00784F9A"/>
    <w:rsid w:val="0078551A"/>
    <w:rsid w:val="00785532"/>
    <w:rsid w:val="00785DC8"/>
    <w:rsid w:val="00786009"/>
    <w:rsid w:val="007863FA"/>
    <w:rsid w:val="007928EC"/>
    <w:rsid w:val="0079402B"/>
    <w:rsid w:val="007954D0"/>
    <w:rsid w:val="0079553D"/>
    <w:rsid w:val="007A0B6E"/>
    <w:rsid w:val="007A121C"/>
    <w:rsid w:val="007A3D05"/>
    <w:rsid w:val="007A5339"/>
    <w:rsid w:val="007A7A14"/>
    <w:rsid w:val="007A7FFD"/>
    <w:rsid w:val="007B7F84"/>
    <w:rsid w:val="007C075E"/>
    <w:rsid w:val="007C241A"/>
    <w:rsid w:val="007D26B5"/>
    <w:rsid w:val="007D30CC"/>
    <w:rsid w:val="007D4996"/>
    <w:rsid w:val="007D644A"/>
    <w:rsid w:val="007D7B29"/>
    <w:rsid w:val="007E0E8D"/>
    <w:rsid w:val="007E1286"/>
    <w:rsid w:val="007E39CA"/>
    <w:rsid w:val="007E6407"/>
    <w:rsid w:val="007F1036"/>
    <w:rsid w:val="007F4314"/>
    <w:rsid w:val="007F4DAD"/>
    <w:rsid w:val="007F7815"/>
    <w:rsid w:val="007F7AD7"/>
    <w:rsid w:val="00801C28"/>
    <w:rsid w:val="008034D4"/>
    <w:rsid w:val="0080461A"/>
    <w:rsid w:val="00804F05"/>
    <w:rsid w:val="008064F6"/>
    <w:rsid w:val="00806A9D"/>
    <w:rsid w:val="008070DE"/>
    <w:rsid w:val="0080755E"/>
    <w:rsid w:val="00813AFC"/>
    <w:rsid w:val="0081424A"/>
    <w:rsid w:val="00817FE6"/>
    <w:rsid w:val="008219B7"/>
    <w:rsid w:val="0082286C"/>
    <w:rsid w:val="008253EF"/>
    <w:rsid w:val="0082615B"/>
    <w:rsid w:val="00840754"/>
    <w:rsid w:val="00842708"/>
    <w:rsid w:val="00845FF5"/>
    <w:rsid w:val="00851632"/>
    <w:rsid w:val="00851FDA"/>
    <w:rsid w:val="008543E6"/>
    <w:rsid w:val="00855833"/>
    <w:rsid w:val="00862C04"/>
    <w:rsid w:val="008654FF"/>
    <w:rsid w:val="0087055A"/>
    <w:rsid w:val="00871455"/>
    <w:rsid w:val="00871E5F"/>
    <w:rsid w:val="00872FE4"/>
    <w:rsid w:val="00873A46"/>
    <w:rsid w:val="00874235"/>
    <w:rsid w:val="00880359"/>
    <w:rsid w:val="00883E3E"/>
    <w:rsid w:val="008856D1"/>
    <w:rsid w:val="00887BE3"/>
    <w:rsid w:val="0089123C"/>
    <w:rsid w:val="0089134B"/>
    <w:rsid w:val="0089339B"/>
    <w:rsid w:val="008947FD"/>
    <w:rsid w:val="00895F04"/>
    <w:rsid w:val="00895FFD"/>
    <w:rsid w:val="00896053"/>
    <w:rsid w:val="0089644B"/>
    <w:rsid w:val="008968ED"/>
    <w:rsid w:val="00896A94"/>
    <w:rsid w:val="00897476"/>
    <w:rsid w:val="00897D3E"/>
    <w:rsid w:val="008A0183"/>
    <w:rsid w:val="008A11B9"/>
    <w:rsid w:val="008A1635"/>
    <w:rsid w:val="008A541F"/>
    <w:rsid w:val="008A5D2E"/>
    <w:rsid w:val="008A6F2F"/>
    <w:rsid w:val="008B3836"/>
    <w:rsid w:val="008B669C"/>
    <w:rsid w:val="008B6911"/>
    <w:rsid w:val="008B6FC0"/>
    <w:rsid w:val="008C1034"/>
    <w:rsid w:val="008C1122"/>
    <w:rsid w:val="008C277B"/>
    <w:rsid w:val="008C2ADF"/>
    <w:rsid w:val="008C5293"/>
    <w:rsid w:val="008C7904"/>
    <w:rsid w:val="008D3B6A"/>
    <w:rsid w:val="008D3F0E"/>
    <w:rsid w:val="008D5271"/>
    <w:rsid w:val="008D7D3F"/>
    <w:rsid w:val="008E1615"/>
    <w:rsid w:val="008E2233"/>
    <w:rsid w:val="008E2C84"/>
    <w:rsid w:val="008E64CB"/>
    <w:rsid w:val="008F02CD"/>
    <w:rsid w:val="008F05A9"/>
    <w:rsid w:val="008F305F"/>
    <w:rsid w:val="008F33E0"/>
    <w:rsid w:val="008F3D18"/>
    <w:rsid w:val="008F4043"/>
    <w:rsid w:val="009002EA"/>
    <w:rsid w:val="00900473"/>
    <w:rsid w:val="009023E8"/>
    <w:rsid w:val="0090566C"/>
    <w:rsid w:val="009077BA"/>
    <w:rsid w:val="00914D7C"/>
    <w:rsid w:val="00915352"/>
    <w:rsid w:val="00915C7F"/>
    <w:rsid w:val="00916DC0"/>
    <w:rsid w:val="00922419"/>
    <w:rsid w:val="0092269E"/>
    <w:rsid w:val="0092441A"/>
    <w:rsid w:val="00925DB6"/>
    <w:rsid w:val="00930CE5"/>
    <w:rsid w:val="0093290E"/>
    <w:rsid w:val="00942FBC"/>
    <w:rsid w:val="00944143"/>
    <w:rsid w:val="009554DC"/>
    <w:rsid w:val="00955DE4"/>
    <w:rsid w:val="00956515"/>
    <w:rsid w:val="0095668A"/>
    <w:rsid w:val="00962260"/>
    <w:rsid w:val="00963296"/>
    <w:rsid w:val="00963329"/>
    <w:rsid w:val="0096379A"/>
    <w:rsid w:val="00966011"/>
    <w:rsid w:val="009666B6"/>
    <w:rsid w:val="00966A95"/>
    <w:rsid w:val="009703B9"/>
    <w:rsid w:val="00972EE5"/>
    <w:rsid w:val="00972FAB"/>
    <w:rsid w:val="00975389"/>
    <w:rsid w:val="00980DF7"/>
    <w:rsid w:val="00982A98"/>
    <w:rsid w:val="00991056"/>
    <w:rsid w:val="00992FB9"/>
    <w:rsid w:val="0099358C"/>
    <w:rsid w:val="0099596D"/>
    <w:rsid w:val="00996C6B"/>
    <w:rsid w:val="009977F3"/>
    <w:rsid w:val="009A00C6"/>
    <w:rsid w:val="009A2B82"/>
    <w:rsid w:val="009A2FEF"/>
    <w:rsid w:val="009A6050"/>
    <w:rsid w:val="009A6FD7"/>
    <w:rsid w:val="009A79CB"/>
    <w:rsid w:val="009B1328"/>
    <w:rsid w:val="009B712E"/>
    <w:rsid w:val="009C1716"/>
    <w:rsid w:val="009C1B92"/>
    <w:rsid w:val="009C3694"/>
    <w:rsid w:val="009C5A25"/>
    <w:rsid w:val="009C6402"/>
    <w:rsid w:val="009C6BB8"/>
    <w:rsid w:val="009C6EAD"/>
    <w:rsid w:val="009C7B7B"/>
    <w:rsid w:val="009D27C1"/>
    <w:rsid w:val="009D5312"/>
    <w:rsid w:val="009D7A30"/>
    <w:rsid w:val="009E1AE8"/>
    <w:rsid w:val="009E44DC"/>
    <w:rsid w:val="009F4305"/>
    <w:rsid w:val="009F4706"/>
    <w:rsid w:val="009F5CB9"/>
    <w:rsid w:val="009F761B"/>
    <w:rsid w:val="00A000C5"/>
    <w:rsid w:val="00A01ADE"/>
    <w:rsid w:val="00A03215"/>
    <w:rsid w:val="00A03F7B"/>
    <w:rsid w:val="00A05BC7"/>
    <w:rsid w:val="00A07E0E"/>
    <w:rsid w:val="00A11E1D"/>
    <w:rsid w:val="00A13E33"/>
    <w:rsid w:val="00A153E3"/>
    <w:rsid w:val="00A2266F"/>
    <w:rsid w:val="00A25910"/>
    <w:rsid w:val="00A25BA1"/>
    <w:rsid w:val="00A26069"/>
    <w:rsid w:val="00A26709"/>
    <w:rsid w:val="00A26EA1"/>
    <w:rsid w:val="00A34681"/>
    <w:rsid w:val="00A35184"/>
    <w:rsid w:val="00A35AF7"/>
    <w:rsid w:val="00A3658F"/>
    <w:rsid w:val="00A405C1"/>
    <w:rsid w:val="00A40DB9"/>
    <w:rsid w:val="00A41753"/>
    <w:rsid w:val="00A42CE6"/>
    <w:rsid w:val="00A443BD"/>
    <w:rsid w:val="00A51793"/>
    <w:rsid w:val="00A51CF2"/>
    <w:rsid w:val="00A521A0"/>
    <w:rsid w:val="00A53C1B"/>
    <w:rsid w:val="00A56892"/>
    <w:rsid w:val="00A571C4"/>
    <w:rsid w:val="00A63779"/>
    <w:rsid w:val="00A65400"/>
    <w:rsid w:val="00A659A8"/>
    <w:rsid w:val="00A65CFD"/>
    <w:rsid w:val="00A65EF3"/>
    <w:rsid w:val="00A71273"/>
    <w:rsid w:val="00A7226F"/>
    <w:rsid w:val="00A753A5"/>
    <w:rsid w:val="00A81415"/>
    <w:rsid w:val="00A81C78"/>
    <w:rsid w:val="00A860BD"/>
    <w:rsid w:val="00A87E6E"/>
    <w:rsid w:val="00A94B55"/>
    <w:rsid w:val="00A95DFA"/>
    <w:rsid w:val="00A96712"/>
    <w:rsid w:val="00AA20BE"/>
    <w:rsid w:val="00AA354C"/>
    <w:rsid w:val="00AA5E2A"/>
    <w:rsid w:val="00AA6587"/>
    <w:rsid w:val="00AA7858"/>
    <w:rsid w:val="00AA7FE1"/>
    <w:rsid w:val="00AB0E7C"/>
    <w:rsid w:val="00AB3280"/>
    <w:rsid w:val="00AB3EE8"/>
    <w:rsid w:val="00AB3F36"/>
    <w:rsid w:val="00AB6DB5"/>
    <w:rsid w:val="00AB7E6C"/>
    <w:rsid w:val="00AC1747"/>
    <w:rsid w:val="00AC1ACE"/>
    <w:rsid w:val="00AC56FC"/>
    <w:rsid w:val="00AD18A2"/>
    <w:rsid w:val="00AD29BF"/>
    <w:rsid w:val="00AD2A2F"/>
    <w:rsid w:val="00AD2E2E"/>
    <w:rsid w:val="00AD59E7"/>
    <w:rsid w:val="00AD6C03"/>
    <w:rsid w:val="00AE056A"/>
    <w:rsid w:val="00AE275C"/>
    <w:rsid w:val="00AE4621"/>
    <w:rsid w:val="00AE5AB9"/>
    <w:rsid w:val="00AE6B4E"/>
    <w:rsid w:val="00AF0AB9"/>
    <w:rsid w:val="00AF1612"/>
    <w:rsid w:val="00AF582C"/>
    <w:rsid w:val="00AF5947"/>
    <w:rsid w:val="00B00585"/>
    <w:rsid w:val="00B04057"/>
    <w:rsid w:val="00B07E88"/>
    <w:rsid w:val="00B10E0F"/>
    <w:rsid w:val="00B1208A"/>
    <w:rsid w:val="00B2140E"/>
    <w:rsid w:val="00B22B60"/>
    <w:rsid w:val="00B22D26"/>
    <w:rsid w:val="00B25D68"/>
    <w:rsid w:val="00B25FE7"/>
    <w:rsid w:val="00B262EB"/>
    <w:rsid w:val="00B37C0C"/>
    <w:rsid w:val="00B41727"/>
    <w:rsid w:val="00B42C10"/>
    <w:rsid w:val="00B43E02"/>
    <w:rsid w:val="00B46D99"/>
    <w:rsid w:val="00B47880"/>
    <w:rsid w:val="00B52B8F"/>
    <w:rsid w:val="00B534D1"/>
    <w:rsid w:val="00B53A33"/>
    <w:rsid w:val="00B55357"/>
    <w:rsid w:val="00B57034"/>
    <w:rsid w:val="00B63D6C"/>
    <w:rsid w:val="00B656E4"/>
    <w:rsid w:val="00B70402"/>
    <w:rsid w:val="00B7091C"/>
    <w:rsid w:val="00B73C7E"/>
    <w:rsid w:val="00B77E10"/>
    <w:rsid w:val="00B801A6"/>
    <w:rsid w:val="00B82FA4"/>
    <w:rsid w:val="00B8367D"/>
    <w:rsid w:val="00B846D3"/>
    <w:rsid w:val="00B84CBD"/>
    <w:rsid w:val="00B86DE9"/>
    <w:rsid w:val="00B9096C"/>
    <w:rsid w:val="00B92E6A"/>
    <w:rsid w:val="00BA2DE2"/>
    <w:rsid w:val="00BA4BBA"/>
    <w:rsid w:val="00BA4C3D"/>
    <w:rsid w:val="00BA5D82"/>
    <w:rsid w:val="00BB06DB"/>
    <w:rsid w:val="00BB2ACF"/>
    <w:rsid w:val="00BB3177"/>
    <w:rsid w:val="00BB5D63"/>
    <w:rsid w:val="00BB797A"/>
    <w:rsid w:val="00BC372C"/>
    <w:rsid w:val="00BC5536"/>
    <w:rsid w:val="00BD1BF4"/>
    <w:rsid w:val="00BD35C9"/>
    <w:rsid w:val="00BD4B73"/>
    <w:rsid w:val="00BD572B"/>
    <w:rsid w:val="00BE2B8B"/>
    <w:rsid w:val="00BE3D0F"/>
    <w:rsid w:val="00BE5868"/>
    <w:rsid w:val="00BE5E6F"/>
    <w:rsid w:val="00BE795E"/>
    <w:rsid w:val="00BF3087"/>
    <w:rsid w:val="00BF7574"/>
    <w:rsid w:val="00C024F7"/>
    <w:rsid w:val="00C02790"/>
    <w:rsid w:val="00C03127"/>
    <w:rsid w:val="00C0464C"/>
    <w:rsid w:val="00C10F67"/>
    <w:rsid w:val="00C13C3C"/>
    <w:rsid w:val="00C140EB"/>
    <w:rsid w:val="00C14330"/>
    <w:rsid w:val="00C14714"/>
    <w:rsid w:val="00C16EAE"/>
    <w:rsid w:val="00C17CC0"/>
    <w:rsid w:val="00C20C3B"/>
    <w:rsid w:val="00C20E2B"/>
    <w:rsid w:val="00C23BD8"/>
    <w:rsid w:val="00C25073"/>
    <w:rsid w:val="00C26CD8"/>
    <w:rsid w:val="00C27F74"/>
    <w:rsid w:val="00C30141"/>
    <w:rsid w:val="00C301B1"/>
    <w:rsid w:val="00C31A4B"/>
    <w:rsid w:val="00C324FF"/>
    <w:rsid w:val="00C36AE8"/>
    <w:rsid w:val="00C3764B"/>
    <w:rsid w:val="00C4144A"/>
    <w:rsid w:val="00C4233B"/>
    <w:rsid w:val="00C42EF0"/>
    <w:rsid w:val="00C46403"/>
    <w:rsid w:val="00C4778C"/>
    <w:rsid w:val="00C47936"/>
    <w:rsid w:val="00C47B1C"/>
    <w:rsid w:val="00C51FBD"/>
    <w:rsid w:val="00C55761"/>
    <w:rsid w:val="00C56D30"/>
    <w:rsid w:val="00C605D9"/>
    <w:rsid w:val="00C61400"/>
    <w:rsid w:val="00C61466"/>
    <w:rsid w:val="00C62DCA"/>
    <w:rsid w:val="00C64950"/>
    <w:rsid w:val="00C72264"/>
    <w:rsid w:val="00C73D9A"/>
    <w:rsid w:val="00C74028"/>
    <w:rsid w:val="00C76307"/>
    <w:rsid w:val="00C812DB"/>
    <w:rsid w:val="00C906AB"/>
    <w:rsid w:val="00C91804"/>
    <w:rsid w:val="00C91E5E"/>
    <w:rsid w:val="00C92EB7"/>
    <w:rsid w:val="00C93CE7"/>
    <w:rsid w:val="00C96EF2"/>
    <w:rsid w:val="00CA05BC"/>
    <w:rsid w:val="00CA1A65"/>
    <w:rsid w:val="00CA6DCA"/>
    <w:rsid w:val="00CA76EC"/>
    <w:rsid w:val="00CB1E25"/>
    <w:rsid w:val="00CB38D4"/>
    <w:rsid w:val="00CB4485"/>
    <w:rsid w:val="00CB69F1"/>
    <w:rsid w:val="00CB7826"/>
    <w:rsid w:val="00CC2201"/>
    <w:rsid w:val="00CC4575"/>
    <w:rsid w:val="00CC4D40"/>
    <w:rsid w:val="00CC4D96"/>
    <w:rsid w:val="00CC6815"/>
    <w:rsid w:val="00CE048C"/>
    <w:rsid w:val="00CE1FA4"/>
    <w:rsid w:val="00CF0CFD"/>
    <w:rsid w:val="00CF16E7"/>
    <w:rsid w:val="00CF25E4"/>
    <w:rsid w:val="00CF2FC5"/>
    <w:rsid w:val="00CF55E3"/>
    <w:rsid w:val="00D0000F"/>
    <w:rsid w:val="00D05AC0"/>
    <w:rsid w:val="00D07906"/>
    <w:rsid w:val="00D10A28"/>
    <w:rsid w:val="00D10EA5"/>
    <w:rsid w:val="00D119B7"/>
    <w:rsid w:val="00D14B6F"/>
    <w:rsid w:val="00D17F52"/>
    <w:rsid w:val="00D20FBB"/>
    <w:rsid w:val="00D257D5"/>
    <w:rsid w:val="00D25968"/>
    <w:rsid w:val="00D36C9A"/>
    <w:rsid w:val="00D37E68"/>
    <w:rsid w:val="00D45EF6"/>
    <w:rsid w:val="00D46765"/>
    <w:rsid w:val="00D50722"/>
    <w:rsid w:val="00D50A5E"/>
    <w:rsid w:val="00D52999"/>
    <w:rsid w:val="00D52B03"/>
    <w:rsid w:val="00D54C88"/>
    <w:rsid w:val="00D573EC"/>
    <w:rsid w:val="00D573F8"/>
    <w:rsid w:val="00D57C37"/>
    <w:rsid w:val="00D614EA"/>
    <w:rsid w:val="00D629D7"/>
    <w:rsid w:val="00D73287"/>
    <w:rsid w:val="00D73393"/>
    <w:rsid w:val="00D73C2F"/>
    <w:rsid w:val="00D7713B"/>
    <w:rsid w:val="00D81DBF"/>
    <w:rsid w:val="00D84106"/>
    <w:rsid w:val="00D8607C"/>
    <w:rsid w:val="00D86DE3"/>
    <w:rsid w:val="00D96835"/>
    <w:rsid w:val="00DA0602"/>
    <w:rsid w:val="00DA0A9E"/>
    <w:rsid w:val="00DA13AF"/>
    <w:rsid w:val="00DB237B"/>
    <w:rsid w:val="00DB639D"/>
    <w:rsid w:val="00DB69B1"/>
    <w:rsid w:val="00DC0328"/>
    <w:rsid w:val="00DC20B5"/>
    <w:rsid w:val="00DC27E3"/>
    <w:rsid w:val="00DC5053"/>
    <w:rsid w:val="00DC7E51"/>
    <w:rsid w:val="00DE1C82"/>
    <w:rsid w:val="00DE3357"/>
    <w:rsid w:val="00DE477F"/>
    <w:rsid w:val="00DE5267"/>
    <w:rsid w:val="00DE52D1"/>
    <w:rsid w:val="00DE64C3"/>
    <w:rsid w:val="00DE79C2"/>
    <w:rsid w:val="00DF0AAD"/>
    <w:rsid w:val="00DF2414"/>
    <w:rsid w:val="00DF27E0"/>
    <w:rsid w:val="00DF6239"/>
    <w:rsid w:val="00DF750C"/>
    <w:rsid w:val="00E0502C"/>
    <w:rsid w:val="00E0555E"/>
    <w:rsid w:val="00E06B4F"/>
    <w:rsid w:val="00E0799C"/>
    <w:rsid w:val="00E14B3E"/>
    <w:rsid w:val="00E14D9F"/>
    <w:rsid w:val="00E15400"/>
    <w:rsid w:val="00E159F0"/>
    <w:rsid w:val="00E16693"/>
    <w:rsid w:val="00E20FF0"/>
    <w:rsid w:val="00E2189B"/>
    <w:rsid w:val="00E2391A"/>
    <w:rsid w:val="00E258E5"/>
    <w:rsid w:val="00E26EAF"/>
    <w:rsid w:val="00E271D7"/>
    <w:rsid w:val="00E30140"/>
    <w:rsid w:val="00E30DFF"/>
    <w:rsid w:val="00E33801"/>
    <w:rsid w:val="00E36B45"/>
    <w:rsid w:val="00E36D4B"/>
    <w:rsid w:val="00E41442"/>
    <w:rsid w:val="00E41444"/>
    <w:rsid w:val="00E4349B"/>
    <w:rsid w:val="00E46A1F"/>
    <w:rsid w:val="00E47747"/>
    <w:rsid w:val="00E501B9"/>
    <w:rsid w:val="00E5192A"/>
    <w:rsid w:val="00E520AF"/>
    <w:rsid w:val="00E578EB"/>
    <w:rsid w:val="00E57B18"/>
    <w:rsid w:val="00E601D6"/>
    <w:rsid w:val="00E62288"/>
    <w:rsid w:val="00E654EE"/>
    <w:rsid w:val="00E7316F"/>
    <w:rsid w:val="00E77538"/>
    <w:rsid w:val="00E81D79"/>
    <w:rsid w:val="00E833A6"/>
    <w:rsid w:val="00E87CCC"/>
    <w:rsid w:val="00E87EC3"/>
    <w:rsid w:val="00E90A05"/>
    <w:rsid w:val="00E90B34"/>
    <w:rsid w:val="00E9373D"/>
    <w:rsid w:val="00E97091"/>
    <w:rsid w:val="00E97446"/>
    <w:rsid w:val="00E97B98"/>
    <w:rsid w:val="00EA23B2"/>
    <w:rsid w:val="00EA27F8"/>
    <w:rsid w:val="00EA2BC1"/>
    <w:rsid w:val="00EA3C0A"/>
    <w:rsid w:val="00EA4012"/>
    <w:rsid w:val="00EA5EA0"/>
    <w:rsid w:val="00EA5F6F"/>
    <w:rsid w:val="00EA7F81"/>
    <w:rsid w:val="00EB6235"/>
    <w:rsid w:val="00EB64FD"/>
    <w:rsid w:val="00EB7F13"/>
    <w:rsid w:val="00EC07D4"/>
    <w:rsid w:val="00EC2AAA"/>
    <w:rsid w:val="00EC36AF"/>
    <w:rsid w:val="00EC390F"/>
    <w:rsid w:val="00EC47AC"/>
    <w:rsid w:val="00ED06B2"/>
    <w:rsid w:val="00ED3EC5"/>
    <w:rsid w:val="00EE31EF"/>
    <w:rsid w:val="00EE7E9F"/>
    <w:rsid w:val="00EF1D15"/>
    <w:rsid w:val="00EF29CA"/>
    <w:rsid w:val="00EF3C29"/>
    <w:rsid w:val="00EF475B"/>
    <w:rsid w:val="00EF784A"/>
    <w:rsid w:val="00EF7A4B"/>
    <w:rsid w:val="00EF7AB7"/>
    <w:rsid w:val="00F04106"/>
    <w:rsid w:val="00F1101A"/>
    <w:rsid w:val="00F1342E"/>
    <w:rsid w:val="00F1546E"/>
    <w:rsid w:val="00F2068A"/>
    <w:rsid w:val="00F2268C"/>
    <w:rsid w:val="00F22E95"/>
    <w:rsid w:val="00F24080"/>
    <w:rsid w:val="00F24088"/>
    <w:rsid w:val="00F25678"/>
    <w:rsid w:val="00F300AA"/>
    <w:rsid w:val="00F3109C"/>
    <w:rsid w:val="00F410E1"/>
    <w:rsid w:val="00F41D98"/>
    <w:rsid w:val="00F44F9E"/>
    <w:rsid w:val="00F45B02"/>
    <w:rsid w:val="00F50EB4"/>
    <w:rsid w:val="00F526C0"/>
    <w:rsid w:val="00F5299C"/>
    <w:rsid w:val="00F57D19"/>
    <w:rsid w:val="00F601FC"/>
    <w:rsid w:val="00F62BDC"/>
    <w:rsid w:val="00F64A43"/>
    <w:rsid w:val="00F67F62"/>
    <w:rsid w:val="00F70897"/>
    <w:rsid w:val="00F72CA4"/>
    <w:rsid w:val="00F72D6A"/>
    <w:rsid w:val="00F7376D"/>
    <w:rsid w:val="00F75B49"/>
    <w:rsid w:val="00F75C6C"/>
    <w:rsid w:val="00F76089"/>
    <w:rsid w:val="00F82DD3"/>
    <w:rsid w:val="00F85011"/>
    <w:rsid w:val="00F85389"/>
    <w:rsid w:val="00F870D2"/>
    <w:rsid w:val="00F873AC"/>
    <w:rsid w:val="00F9060D"/>
    <w:rsid w:val="00F94DB4"/>
    <w:rsid w:val="00F95459"/>
    <w:rsid w:val="00F958F1"/>
    <w:rsid w:val="00FA063F"/>
    <w:rsid w:val="00FA1DDB"/>
    <w:rsid w:val="00FA3695"/>
    <w:rsid w:val="00FA48AA"/>
    <w:rsid w:val="00FB433C"/>
    <w:rsid w:val="00FB466A"/>
    <w:rsid w:val="00FB4E5B"/>
    <w:rsid w:val="00FC09BB"/>
    <w:rsid w:val="00FC2D97"/>
    <w:rsid w:val="00FC3639"/>
    <w:rsid w:val="00FC3C65"/>
    <w:rsid w:val="00FC4EDD"/>
    <w:rsid w:val="00FC5554"/>
    <w:rsid w:val="00FC6178"/>
    <w:rsid w:val="00FD0D8D"/>
    <w:rsid w:val="00FD7284"/>
    <w:rsid w:val="00FD7AE3"/>
    <w:rsid w:val="00FE22E6"/>
    <w:rsid w:val="00FE26BE"/>
    <w:rsid w:val="00FE2C0F"/>
    <w:rsid w:val="00FE6C0F"/>
    <w:rsid w:val="00FF251E"/>
    <w:rsid w:val="00FF3D50"/>
    <w:rsid w:val="00FF5956"/>
    <w:rsid w:val="00FF67DB"/>
    <w:rsid w:val="2E7A342D"/>
    <w:rsid w:val="58813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2">
    <w:name w:val="heading 1"/>
    <w:basedOn w:val="1"/>
    <w:next w:val="1"/>
    <w:qFormat/>
    <w:uiPriority w:val="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note text"/>
    <w:basedOn w:val="1"/>
    <w:semiHidden/>
    <w:uiPriority w:val="0"/>
    <w:rPr>
      <w:sz w:val="20"/>
      <w:szCs w:val="20"/>
    </w:rPr>
  </w:style>
  <w:style w:type="paragraph" w:styleId="4">
    <w:name w:val="header"/>
    <w:basedOn w:val="1"/>
    <w:uiPriority w:val="0"/>
    <w:pPr>
      <w:tabs>
        <w:tab w:val="center" w:pos="4677"/>
        <w:tab w:val="right" w:pos="9355"/>
      </w:tabs>
    </w:pPr>
  </w:style>
  <w:style w:type="paragraph" w:styleId="5">
    <w:name w:val="Body Text"/>
    <w:basedOn w:val="1"/>
    <w:qFormat/>
    <w:uiPriority w:val="0"/>
    <w:pPr>
      <w:spacing w:after="120"/>
    </w:pPr>
  </w:style>
  <w:style w:type="paragraph" w:styleId="6">
    <w:name w:val="Title"/>
    <w:basedOn w:val="1"/>
    <w:qFormat/>
    <w:uiPriority w:val="0"/>
    <w:pPr>
      <w:jc w:val="center"/>
    </w:pPr>
    <w:rPr>
      <w:b/>
      <w:bCs/>
    </w:rPr>
  </w:style>
  <w:style w:type="paragraph" w:styleId="7">
    <w:name w:val="Body Text Indent 2"/>
    <w:basedOn w:val="1"/>
    <w:uiPriority w:val="0"/>
    <w:pPr>
      <w:spacing w:after="120" w:line="480" w:lineRule="auto"/>
      <w:ind w:left="283"/>
    </w:pPr>
  </w:style>
  <w:style w:type="character" w:styleId="9">
    <w:name w:val="page number"/>
    <w:basedOn w:val="8"/>
    <w:uiPriority w:val="0"/>
  </w:style>
  <w:style w:type="paragraph" w:styleId="11">
    <w:name w:val="List Paragraph"/>
    <w:basedOn w:val="1"/>
    <w:qFormat/>
    <w:uiPriority w:val="34"/>
    <w:pPr>
      <w:ind w:left="708"/>
    </w:pPr>
    <w:rPr>
      <w:sz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80C61DE-54AC-478D-B67C-3CF52D9041A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IKSRF</Company>
  <Pages>4</Pages>
  <Words>1659</Words>
  <Characters>9462</Characters>
  <Lines>78</Lines>
  <Paragraphs>22</Paragraphs>
  <TotalTime>24</TotalTime>
  <ScaleCrop>false</ScaleCrop>
  <LinksUpToDate>false</LinksUpToDate>
  <CharactersWithSpaces>11099</CharactersWithSpaces>
  <Application>WPS Office_11.2.0.8641_F1E327BC-269C-435d-A152-05C5408002CA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2017-03-14T04:20:00Z</dcterms:created>
  <dc:creator>Kif</dc:creator>
  <cp:lastModifiedBy>kuturova</cp:lastModifiedBy>
  <cp:lastPrinted>2019-03-22T10:15:00Z</cp:lastPrinted>
  <dcterms:modified xsi:type="dcterms:W3CDTF">2019-06-18T03:27:03Z</dcterms:modified>
  <dc:title>ИНФОРМАЦИЯ</dc:title>
  <cp:revision>137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1049-11.2.0.8641</vt:lpwstr>
  </property>
</Properties>
</file>